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1CD" w:rsidRPr="00AA71CD" w:rsidRDefault="00AA71CD" w:rsidP="00AA71CD">
      <w:pPr>
        <w:shd w:val="clear" w:color="auto" w:fill="FFFFFF"/>
        <w:spacing w:before="100" w:beforeAutospacing="1" w:after="100" w:afterAutospacing="1" w:line="225" w:lineRule="atLeast"/>
        <w:jc w:val="center"/>
        <w:rPr>
          <w:rFonts w:ascii="Arial" w:eastAsia="Times New Roman" w:hAnsi="Arial" w:cs="Arial"/>
          <w:color w:val="282E46"/>
          <w:sz w:val="24"/>
          <w:szCs w:val="18"/>
          <w:lang w:eastAsia="es-MX"/>
        </w:rPr>
      </w:pPr>
      <w:r w:rsidRPr="00AA71CD">
        <w:rPr>
          <w:rFonts w:ascii="Arial" w:eastAsia="Times New Roman" w:hAnsi="Arial" w:cs="Arial"/>
          <w:color w:val="282E46"/>
          <w:sz w:val="24"/>
          <w:szCs w:val="18"/>
          <w:lang w:eastAsia="es-MX"/>
        </w:rPr>
        <w:t xml:space="preserve">Fermentador con </w:t>
      </w:r>
      <w:proofErr w:type="spellStart"/>
      <w:r w:rsidRPr="00AA71CD">
        <w:rPr>
          <w:rFonts w:ascii="Arial" w:eastAsia="Times New Roman" w:hAnsi="Arial" w:cs="Arial"/>
          <w:color w:val="282E46"/>
          <w:sz w:val="24"/>
          <w:szCs w:val="18"/>
          <w:lang w:eastAsia="es-MX"/>
        </w:rPr>
        <w:t>agitacion</w:t>
      </w:r>
      <w:proofErr w:type="spellEnd"/>
      <w:r w:rsidRPr="00AA71CD">
        <w:rPr>
          <w:rFonts w:ascii="Arial" w:eastAsia="Times New Roman" w:hAnsi="Arial" w:cs="Arial"/>
          <w:color w:val="282E46"/>
          <w:sz w:val="24"/>
          <w:szCs w:val="18"/>
          <w:lang w:eastAsia="es-MX"/>
        </w:rPr>
        <w:t xml:space="preserve"> </w:t>
      </w:r>
      <w:proofErr w:type="spellStart"/>
      <w:r w:rsidRPr="00AA71CD">
        <w:rPr>
          <w:rFonts w:ascii="Arial" w:eastAsia="Times New Roman" w:hAnsi="Arial" w:cs="Arial"/>
          <w:color w:val="282E46"/>
          <w:sz w:val="24"/>
          <w:szCs w:val="18"/>
          <w:lang w:eastAsia="es-MX"/>
        </w:rPr>
        <w:t>magnetica</w:t>
      </w:r>
      <w:proofErr w:type="spellEnd"/>
    </w:p>
    <w:p w:rsidR="00AA71CD" w:rsidRPr="00AA71CD" w:rsidRDefault="00AA71CD" w:rsidP="00AA71CD">
      <w:pPr>
        <w:shd w:val="clear" w:color="auto" w:fill="FFFFFF"/>
        <w:spacing w:before="100" w:beforeAutospacing="1" w:after="100" w:afterAutospacing="1" w:line="225" w:lineRule="atLeast"/>
        <w:rPr>
          <w:rFonts w:ascii="Arial" w:eastAsia="Times New Roman" w:hAnsi="Arial" w:cs="Arial"/>
          <w:color w:val="282E46"/>
          <w:sz w:val="20"/>
          <w:szCs w:val="18"/>
          <w:lang w:eastAsia="es-MX"/>
        </w:rPr>
      </w:pPr>
      <w:r w:rsidRPr="00AA71CD">
        <w:rPr>
          <w:rFonts w:ascii="Arial" w:eastAsia="Times New Roman" w:hAnsi="Arial" w:cs="Arial"/>
          <w:color w:val="282E46"/>
          <w:sz w:val="20"/>
          <w:szCs w:val="18"/>
          <w:lang w:eastAsia="es-MX"/>
        </w:rPr>
        <w:t xml:space="preserve">Con este </w:t>
      </w:r>
      <w:proofErr w:type="spellStart"/>
      <w:r w:rsidRPr="00AA71CD">
        <w:rPr>
          <w:rFonts w:ascii="Arial" w:eastAsia="Times New Roman" w:hAnsi="Arial" w:cs="Arial"/>
          <w:color w:val="282E46"/>
          <w:sz w:val="20"/>
          <w:szCs w:val="18"/>
          <w:lang w:eastAsia="es-MX"/>
        </w:rPr>
        <w:t>bioreactor</w:t>
      </w:r>
      <w:proofErr w:type="spellEnd"/>
      <w:r w:rsidRPr="00AA71CD">
        <w:rPr>
          <w:rFonts w:ascii="Arial" w:eastAsia="Times New Roman" w:hAnsi="Arial" w:cs="Arial"/>
          <w:color w:val="282E46"/>
          <w:sz w:val="20"/>
          <w:szCs w:val="18"/>
          <w:lang w:eastAsia="es-MX"/>
        </w:rPr>
        <w:t xml:space="preserve"> o fermentador puede hacer crecimiento de células o tejidos, el proceso puede ser aeróbico o anaeróbico. Esta unidad cuenta con jarra de vidrio </w:t>
      </w:r>
      <w:proofErr w:type="spellStart"/>
      <w:r w:rsidRPr="00AA71CD">
        <w:rPr>
          <w:rFonts w:ascii="Arial" w:eastAsia="Times New Roman" w:hAnsi="Arial" w:cs="Arial"/>
          <w:color w:val="282E46"/>
          <w:sz w:val="20"/>
          <w:szCs w:val="18"/>
          <w:lang w:eastAsia="es-MX"/>
        </w:rPr>
        <w:t>borosilicato</w:t>
      </w:r>
      <w:proofErr w:type="spellEnd"/>
      <w:r w:rsidRPr="00AA71CD">
        <w:rPr>
          <w:rFonts w:ascii="Arial" w:eastAsia="Times New Roman" w:hAnsi="Arial" w:cs="Arial"/>
          <w:color w:val="282E46"/>
          <w:sz w:val="20"/>
          <w:szCs w:val="18"/>
          <w:lang w:eastAsia="es-MX"/>
        </w:rPr>
        <w:t xml:space="preserve"> </w:t>
      </w:r>
      <w:proofErr w:type="spellStart"/>
      <w:r w:rsidRPr="00AA71CD">
        <w:rPr>
          <w:rFonts w:ascii="Arial" w:eastAsia="Times New Roman" w:hAnsi="Arial" w:cs="Arial"/>
          <w:color w:val="282E46"/>
          <w:sz w:val="20"/>
          <w:szCs w:val="18"/>
          <w:lang w:eastAsia="es-MX"/>
        </w:rPr>
        <w:t>esterilizable</w:t>
      </w:r>
      <w:proofErr w:type="spellEnd"/>
      <w:r w:rsidRPr="00AA71CD">
        <w:rPr>
          <w:rFonts w:ascii="Arial" w:eastAsia="Times New Roman" w:hAnsi="Arial" w:cs="Arial"/>
          <w:color w:val="282E46"/>
          <w:sz w:val="20"/>
          <w:szCs w:val="18"/>
          <w:lang w:eastAsia="es-MX"/>
        </w:rPr>
        <w:t xml:space="preserve">, se puede fabricar jarras desde 1lt hasta 15lt y estas pueden ser enchaquetadas para controlar la temperatura con un baño </w:t>
      </w:r>
      <w:proofErr w:type="spellStart"/>
      <w:r w:rsidRPr="00AA71CD">
        <w:rPr>
          <w:rFonts w:ascii="Arial" w:eastAsia="Times New Roman" w:hAnsi="Arial" w:cs="Arial"/>
          <w:color w:val="282E46"/>
          <w:sz w:val="20"/>
          <w:szCs w:val="18"/>
          <w:lang w:eastAsia="es-MX"/>
        </w:rPr>
        <w:t>recirculador</w:t>
      </w:r>
      <w:proofErr w:type="spellEnd"/>
      <w:r w:rsidRPr="00AA71CD">
        <w:rPr>
          <w:rFonts w:ascii="Arial" w:eastAsia="Times New Roman" w:hAnsi="Arial" w:cs="Arial"/>
          <w:color w:val="282E46"/>
          <w:sz w:val="20"/>
          <w:szCs w:val="18"/>
          <w:lang w:eastAsia="es-MX"/>
        </w:rPr>
        <w:t xml:space="preserve"> o sin chaqueta para controlar la temperatura con manta de silicón. La tapa es fabricada en acero inoxidable de 3/8 de espesor con nueve puertos de acero </w:t>
      </w:r>
      <w:proofErr w:type="spellStart"/>
      <w:r w:rsidRPr="00AA71CD">
        <w:rPr>
          <w:rFonts w:ascii="Arial" w:eastAsia="Times New Roman" w:hAnsi="Arial" w:cs="Arial"/>
          <w:color w:val="282E46"/>
          <w:sz w:val="20"/>
          <w:szCs w:val="18"/>
          <w:lang w:eastAsia="es-MX"/>
        </w:rPr>
        <w:t>inoxi</w:t>
      </w:r>
      <w:proofErr w:type="spellEnd"/>
      <w:r w:rsidRPr="00AA71CD">
        <w:rPr>
          <w:rFonts w:ascii="Arial" w:eastAsia="Times New Roman" w:hAnsi="Arial" w:cs="Arial"/>
          <w:color w:val="282E46"/>
          <w:sz w:val="20"/>
          <w:szCs w:val="18"/>
          <w:lang w:eastAsia="es-MX"/>
        </w:rPr>
        <w:t xml:space="preserve">-dable con tapones del mismo material en los que puede adaptarse sin problema electrodo de PH, electrodo de oxígeno disuelto, </w:t>
      </w:r>
      <w:proofErr w:type="spellStart"/>
      <w:r w:rsidRPr="00AA71CD">
        <w:rPr>
          <w:rFonts w:ascii="Arial" w:eastAsia="Times New Roman" w:hAnsi="Arial" w:cs="Arial"/>
          <w:color w:val="282E46"/>
          <w:sz w:val="20"/>
          <w:szCs w:val="18"/>
          <w:lang w:eastAsia="es-MX"/>
        </w:rPr>
        <w:t>burbugeador</w:t>
      </w:r>
      <w:proofErr w:type="spellEnd"/>
      <w:r w:rsidRPr="00AA71CD">
        <w:rPr>
          <w:rFonts w:ascii="Arial" w:eastAsia="Times New Roman" w:hAnsi="Arial" w:cs="Arial"/>
          <w:color w:val="282E46"/>
          <w:sz w:val="20"/>
          <w:szCs w:val="18"/>
          <w:lang w:eastAsia="es-MX"/>
        </w:rPr>
        <w:t xml:space="preserve">, entradas y salidas para dosificación de  base y acido, gases, </w:t>
      </w:r>
      <w:proofErr w:type="spellStart"/>
      <w:r w:rsidRPr="00AA71CD">
        <w:rPr>
          <w:rFonts w:ascii="Arial" w:eastAsia="Times New Roman" w:hAnsi="Arial" w:cs="Arial"/>
          <w:color w:val="282E46"/>
          <w:sz w:val="20"/>
          <w:szCs w:val="18"/>
          <w:lang w:eastAsia="es-MX"/>
        </w:rPr>
        <w:t>antiespuma</w:t>
      </w:r>
      <w:proofErr w:type="spellEnd"/>
      <w:r w:rsidRPr="00AA71CD">
        <w:rPr>
          <w:rFonts w:ascii="Arial" w:eastAsia="Times New Roman" w:hAnsi="Arial" w:cs="Arial"/>
          <w:color w:val="282E46"/>
          <w:sz w:val="20"/>
          <w:szCs w:val="18"/>
          <w:lang w:eastAsia="es-MX"/>
        </w:rPr>
        <w:t xml:space="preserve">, </w:t>
      </w:r>
      <w:proofErr w:type="spellStart"/>
      <w:r w:rsidRPr="00AA71CD">
        <w:rPr>
          <w:rFonts w:ascii="Arial" w:eastAsia="Times New Roman" w:hAnsi="Arial" w:cs="Arial"/>
          <w:color w:val="282E46"/>
          <w:sz w:val="20"/>
          <w:szCs w:val="18"/>
          <w:lang w:eastAsia="es-MX"/>
        </w:rPr>
        <w:t>termopozo</w:t>
      </w:r>
      <w:proofErr w:type="spellEnd"/>
      <w:r w:rsidRPr="00AA71CD">
        <w:rPr>
          <w:rFonts w:ascii="Arial" w:eastAsia="Times New Roman" w:hAnsi="Arial" w:cs="Arial"/>
          <w:color w:val="282E46"/>
          <w:sz w:val="20"/>
          <w:szCs w:val="18"/>
          <w:lang w:eastAsia="es-MX"/>
        </w:rPr>
        <w:t>, etc.; de una forma segura y delicada con sus aditamentos de *PTFE y silicón para alta temperatura.</w:t>
      </w:r>
    </w:p>
    <w:p w:rsidR="00AA71CD" w:rsidRPr="00AA71CD" w:rsidRDefault="00AA71CD" w:rsidP="00AA71CD">
      <w:pPr>
        <w:shd w:val="clear" w:color="auto" w:fill="FFFFFF"/>
        <w:spacing w:before="100" w:beforeAutospacing="1" w:after="100" w:afterAutospacing="1" w:line="225" w:lineRule="atLeast"/>
        <w:rPr>
          <w:rFonts w:ascii="Arial" w:eastAsia="Times New Roman" w:hAnsi="Arial" w:cs="Arial"/>
          <w:color w:val="282E46"/>
          <w:sz w:val="20"/>
          <w:szCs w:val="18"/>
          <w:lang w:eastAsia="es-MX"/>
        </w:rPr>
      </w:pPr>
      <w:r w:rsidRPr="00AA71CD">
        <w:rPr>
          <w:rFonts w:ascii="Arial" w:eastAsia="Times New Roman" w:hAnsi="Arial" w:cs="Arial"/>
          <w:color w:val="282E46"/>
          <w:sz w:val="20"/>
          <w:szCs w:val="18"/>
          <w:lang w:eastAsia="es-MX"/>
        </w:rPr>
        <w:t xml:space="preserve">La tapa se fija a la jarra con una brida plástica que ayuda a no dañar el vidrio pero a la vez tienen gran resistencia mecánica y a la temperatura, por lo que se puede esterilizar sin que le afecte y asegura la tapa manteniendo un sello hermético. El equipo se soporta sobre patas de acero inoxidable que en conjunto con la contratapa y base plástica forman una estructura sólida que sostiene y protege a su vez a la jarra de reacción y la centra sobre la base de agitación magnética. Su mecanismo de agitación transmitido en forma magnética cuenta con una base de acero inoxidable que tiene un imán de alta potencia de seis campos que trasmite movimiento a la jarra que cuenta con otro imán de seis campos que mueve con gran fuerza con sus </w:t>
      </w:r>
      <w:proofErr w:type="spellStart"/>
      <w:r w:rsidRPr="00AA71CD">
        <w:rPr>
          <w:rFonts w:ascii="Arial" w:eastAsia="Times New Roman" w:hAnsi="Arial" w:cs="Arial"/>
          <w:color w:val="282E46"/>
          <w:sz w:val="20"/>
          <w:szCs w:val="18"/>
          <w:lang w:eastAsia="es-MX"/>
        </w:rPr>
        <w:t>propelas</w:t>
      </w:r>
      <w:proofErr w:type="spellEnd"/>
      <w:r w:rsidRPr="00AA71CD">
        <w:rPr>
          <w:rFonts w:ascii="Arial" w:eastAsia="Times New Roman" w:hAnsi="Arial" w:cs="Arial"/>
          <w:color w:val="282E46"/>
          <w:sz w:val="20"/>
          <w:szCs w:val="18"/>
          <w:lang w:eastAsia="es-MX"/>
        </w:rPr>
        <w:t xml:space="preserve"> </w:t>
      </w:r>
      <w:proofErr w:type="spellStart"/>
      <w:r w:rsidRPr="00AA71CD">
        <w:rPr>
          <w:rFonts w:ascii="Arial" w:eastAsia="Times New Roman" w:hAnsi="Arial" w:cs="Arial"/>
          <w:color w:val="282E46"/>
          <w:sz w:val="20"/>
          <w:szCs w:val="18"/>
          <w:lang w:eastAsia="es-MX"/>
        </w:rPr>
        <w:t>rushton</w:t>
      </w:r>
      <w:proofErr w:type="spellEnd"/>
      <w:r w:rsidRPr="00AA71CD">
        <w:rPr>
          <w:rFonts w:ascii="Arial" w:eastAsia="Times New Roman" w:hAnsi="Arial" w:cs="Arial"/>
          <w:color w:val="282E46"/>
          <w:sz w:val="20"/>
          <w:szCs w:val="18"/>
          <w:lang w:eastAsia="es-MX"/>
        </w:rPr>
        <w:t>.</w:t>
      </w:r>
    </w:p>
    <w:p w:rsidR="00AA71CD" w:rsidRPr="00AA71CD" w:rsidRDefault="00AA71CD" w:rsidP="00AA71CD">
      <w:pPr>
        <w:shd w:val="clear" w:color="auto" w:fill="FFFFFF"/>
        <w:spacing w:before="100" w:beforeAutospacing="1" w:after="100" w:afterAutospacing="1" w:line="225" w:lineRule="atLeast"/>
        <w:rPr>
          <w:rFonts w:ascii="Arial" w:eastAsia="Times New Roman" w:hAnsi="Arial" w:cs="Arial"/>
          <w:color w:val="282E46"/>
          <w:sz w:val="20"/>
          <w:szCs w:val="18"/>
          <w:lang w:eastAsia="es-MX"/>
        </w:rPr>
      </w:pPr>
      <w:r w:rsidRPr="00AA71CD">
        <w:rPr>
          <w:rFonts w:ascii="Arial" w:eastAsia="Times New Roman" w:hAnsi="Arial" w:cs="Arial"/>
          <w:color w:val="282E46"/>
          <w:sz w:val="20"/>
          <w:szCs w:val="18"/>
          <w:lang w:eastAsia="es-MX"/>
        </w:rPr>
        <w:t>La barra de agitación no tiene contacto con el exterior por lo que asegura un excelente sello.</w:t>
      </w:r>
    </w:p>
    <w:p w:rsidR="00AA71CD" w:rsidRPr="00AA71CD" w:rsidRDefault="00AA71CD" w:rsidP="00AA71CD">
      <w:pPr>
        <w:shd w:val="clear" w:color="auto" w:fill="FFFFFF"/>
        <w:spacing w:before="100" w:beforeAutospacing="1" w:after="100" w:afterAutospacing="1" w:line="225" w:lineRule="atLeast"/>
        <w:rPr>
          <w:rFonts w:ascii="Arial" w:eastAsia="Times New Roman" w:hAnsi="Arial" w:cs="Arial"/>
          <w:color w:val="282E46"/>
          <w:sz w:val="20"/>
          <w:szCs w:val="18"/>
          <w:lang w:eastAsia="es-MX"/>
        </w:rPr>
      </w:pPr>
      <w:r w:rsidRPr="00AA71CD">
        <w:rPr>
          <w:rFonts w:ascii="Arial" w:eastAsia="Times New Roman" w:hAnsi="Arial" w:cs="Arial"/>
          <w:color w:val="282E46"/>
          <w:sz w:val="20"/>
          <w:szCs w:val="18"/>
          <w:lang w:eastAsia="es-MX"/>
        </w:rPr>
        <w:t>Su servomotor regula con potencia y precisión la velocidad que se ajusta con su control electrónico que despliega las RPM en forma digital.</w:t>
      </w:r>
    </w:p>
    <w:p w:rsidR="00AA71CD" w:rsidRPr="00AA71CD" w:rsidRDefault="00AA71CD" w:rsidP="00AA71CD">
      <w:pPr>
        <w:shd w:val="clear" w:color="auto" w:fill="FFFFFF"/>
        <w:spacing w:before="100" w:beforeAutospacing="1" w:after="100" w:afterAutospacing="1" w:line="225" w:lineRule="atLeast"/>
        <w:rPr>
          <w:rFonts w:ascii="Arial" w:eastAsia="Times New Roman" w:hAnsi="Arial" w:cs="Arial"/>
          <w:color w:val="282E46"/>
          <w:sz w:val="20"/>
          <w:szCs w:val="18"/>
          <w:lang w:eastAsia="es-MX"/>
        </w:rPr>
      </w:pPr>
      <w:r w:rsidRPr="00AA71CD">
        <w:rPr>
          <w:rFonts w:ascii="Arial" w:eastAsia="Times New Roman" w:hAnsi="Arial" w:cs="Arial"/>
          <w:color w:val="282E46"/>
          <w:sz w:val="20"/>
          <w:szCs w:val="18"/>
          <w:lang w:eastAsia="es-MX"/>
        </w:rPr>
        <w:t>La jarra se desmonta de la base de forma sencilla ocupando poco espacio para su esterilización.</w:t>
      </w:r>
    </w:p>
    <w:p w:rsidR="00AA71CD" w:rsidRPr="00AA71CD" w:rsidRDefault="00AA71CD" w:rsidP="00AA71CD">
      <w:pPr>
        <w:shd w:val="clear" w:color="auto" w:fill="FFFFFF"/>
        <w:spacing w:before="100" w:beforeAutospacing="1" w:after="100" w:afterAutospacing="1" w:line="225" w:lineRule="atLeast"/>
        <w:rPr>
          <w:rFonts w:ascii="Arial" w:eastAsia="Times New Roman" w:hAnsi="Arial" w:cs="Arial"/>
          <w:color w:val="282E46"/>
          <w:sz w:val="20"/>
          <w:szCs w:val="18"/>
          <w:lang w:eastAsia="es-MX"/>
        </w:rPr>
      </w:pPr>
      <w:r w:rsidRPr="00AA71CD">
        <w:rPr>
          <w:rFonts w:ascii="Arial" w:eastAsia="Times New Roman" w:hAnsi="Arial" w:cs="Arial"/>
          <w:color w:val="282E46"/>
          <w:sz w:val="20"/>
          <w:szCs w:val="18"/>
          <w:lang w:eastAsia="es-MX"/>
        </w:rPr>
        <w:t>Opcionales: Según tamaño de jarra</w:t>
      </w:r>
    </w:p>
    <w:p w:rsidR="00AA71CD" w:rsidRPr="00AA71CD" w:rsidRDefault="00AA71CD" w:rsidP="00AA71CD">
      <w:pPr>
        <w:shd w:val="clear" w:color="auto" w:fill="FFFFFF"/>
        <w:spacing w:before="100" w:beforeAutospacing="1" w:after="100" w:afterAutospacing="1" w:line="225" w:lineRule="atLeast"/>
        <w:rPr>
          <w:rFonts w:ascii="Arial" w:eastAsia="Times New Roman" w:hAnsi="Arial" w:cs="Arial"/>
          <w:color w:val="282E46"/>
          <w:sz w:val="20"/>
          <w:szCs w:val="18"/>
          <w:lang w:eastAsia="es-MX"/>
        </w:rPr>
      </w:pPr>
      <w:r w:rsidRPr="00AA71CD">
        <w:rPr>
          <w:rFonts w:ascii="Arial" w:eastAsia="Times New Roman" w:hAnsi="Arial" w:cs="Arial"/>
          <w:color w:val="282E46"/>
          <w:sz w:val="20"/>
          <w:szCs w:val="18"/>
          <w:lang w:eastAsia="es-MX"/>
        </w:rPr>
        <w:t>• Calefactor de silicón según tamaño de jarra.</w:t>
      </w:r>
      <w:r w:rsidRPr="00AA71CD">
        <w:rPr>
          <w:rFonts w:ascii="Arial" w:eastAsia="Times New Roman" w:hAnsi="Arial" w:cs="Arial"/>
          <w:color w:val="282E46"/>
          <w:sz w:val="20"/>
          <w:szCs w:val="18"/>
          <w:lang w:eastAsia="es-MX"/>
        </w:rPr>
        <w:br/>
        <w:t>• Controlador para calefactor digital.</w:t>
      </w:r>
      <w:r w:rsidRPr="00AA71CD">
        <w:rPr>
          <w:rFonts w:ascii="Arial" w:eastAsia="Times New Roman" w:hAnsi="Arial" w:cs="Arial"/>
          <w:color w:val="282E46"/>
          <w:sz w:val="20"/>
          <w:szCs w:val="18"/>
          <w:lang w:eastAsia="es-MX"/>
        </w:rPr>
        <w:br/>
        <w:t xml:space="preserve">• Baño </w:t>
      </w:r>
      <w:proofErr w:type="spellStart"/>
      <w:r w:rsidRPr="00AA71CD">
        <w:rPr>
          <w:rFonts w:ascii="Arial" w:eastAsia="Times New Roman" w:hAnsi="Arial" w:cs="Arial"/>
          <w:color w:val="282E46"/>
          <w:sz w:val="20"/>
          <w:szCs w:val="18"/>
          <w:lang w:eastAsia="es-MX"/>
        </w:rPr>
        <w:t>recirculador</w:t>
      </w:r>
      <w:proofErr w:type="spellEnd"/>
      <w:r w:rsidRPr="00AA71CD">
        <w:rPr>
          <w:rFonts w:ascii="Arial" w:eastAsia="Times New Roman" w:hAnsi="Arial" w:cs="Arial"/>
          <w:color w:val="282E46"/>
          <w:sz w:val="20"/>
          <w:szCs w:val="18"/>
          <w:lang w:eastAsia="es-MX"/>
        </w:rPr>
        <w:t xml:space="preserve"> según tamaño de jarra.</w:t>
      </w:r>
      <w:r w:rsidRPr="00AA71CD">
        <w:rPr>
          <w:rFonts w:ascii="Arial" w:eastAsia="Times New Roman" w:hAnsi="Arial" w:cs="Arial"/>
          <w:color w:val="282E46"/>
          <w:sz w:val="20"/>
          <w:szCs w:val="18"/>
          <w:lang w:eastAsia="es-MX"/>
        </w:rPr>
        <w:br/>
        <w:t xml:space="preserve">• Unidad de control para PH, oxígeno disuelto, </w:t>
      </w:r>
      <w:proofErr w:type="spellStart"/>
      <w:r w:rsidRPr="00AA71CD">
        <w:rPr>
          <w:rFonts w:ascii="Arial" w:eastAsia="Times New Roman" w:hAnsi="Arial" w:cs="Arial"/>
          <w:color w:val="282E46"/>
          <w:sz w:val="20"/>
          <w:szCs w:val="18"/>
          <w:lang w:eastAsia="es-MX"/>
        </w:rPr>
        <w:t>antiespuma</w:t>
      </w:r>
      <w:proofErr w:type="spellEnd"/>
      <w:r w:rsidRPr="00AA71CD">
        <w:rPr>
          <w:rFonts w:ascii="Arial" w:eastAsia="Times New Roman" w:hAnsi="Arial" w:cs="Arial"/>
          <w:color w:val="282E46"/>
          <w:sz w:val="20"/>
          <w:szCs w:val="18"/>
          <w:lang w:eastAsia="es-MX"/>
        </w:rPr>
        <w:t>, temperatura.</w:t>
      </w:r>
      <w:r w:rsidRPr="00AA71CD">
        <w:rPr>
          <w:rFonts w:ascii="Arial" w:eastAsia="Times New Roman" w:hAnsi="Arial" w:cs="Arial"/>
          <w:color w:val="282E46"/>
          <w:sz w:val="20"/>
          <w:szCs w:val="18"/>
          <w:lang w:eastAsia="es-MX"/>
        </w:rPr>
        <w:br/>
        <w:t xml:space="preserve">• Unidad de control para PH, oxígeno disuelto, </w:t>
      </w:r>
      <w:proofErr w:type="spellStart"/>
      <w:r w:rsidRPr="00AA71CD">
        <w:rPr>
          <w:rFonts w:ascii="Arial" w:eastAsia="Times New Roman" w:hAnsi="Arial" w:cs="Arial"/>
          <w:color w:val="282E46"/>
          <w:sz w:val="20"/>
          <w:szCs w:val="18"/>
          <w:lang w:eastAsia="es-MX"/>
        </w:rPr>
        <w:t>antiespuma</w:t>
      </w:r>
      <w:proofErr w:type="spellEnd"/>
      <w:r w:rsidRPr="00AA71CD">
        <w:rPr>
          <w:rFonts w:ascii="Arial" w:eastAsia="Times New Roman" w:hAnsi="Arial" w:cs="Arial"/>
          <w:color w:val="282E46"/>
          <w:sz w:val="20"/>
          <w:szCs w:val="18"/>
          <w:lang w:eastAsia="es-MX"/>
        </w:rPr>
        <w:t>.</w:t>
      </w:r>
      <w:r w:rsidRPr="00AA71CD">
        <w:rPr>
          <w:rFonts w:ascii="Arial" w:eastAsia="Times New Roman" w:hAnsi="Arial" w:cs="Arial"/>
          <w:color w:val="282E46"/>
          <w:sz w:val="20"/>
          <w:szCs w:val="18"/>
          <w:lang w:eastAsia="es-MX"/>
        </w:rPr>
        <w:br/>
        <w:t>• Unidad de servicio con dos bombas peristálticas y dos medidores de flujo.</w:t>
      </w:r>
      <w:r w:rsidRPr="00AA71CD">
        <w:rPr>
          <w:rFonts w:ascii="Arial" w:eastAsia="Times New Roman" w:hAnsi="Arial" w:cs="Arial"/>
          <w:color w:val="282E46"/>
          <w:sz w:val="20"/>
          <w:szCs w:val="18"/>
          <w:lang w:eastAsia="es-MX"/>
        </w:rPr>
        <w:br/>
        <w:t>• Unidad de servicio con tres bombas peristálticas y dos medidores de flujo.</w:t>
      </w:r>
      <w:r w:rsidRPr="00AA71CD">
        <w:rPr>
          <w:rFonts w:ascii="Arial" w:eastAsia="Times New Roman" w:hAnsi="Arial" w:cs="Arial"/>
          <w:color w:val="282E46"/>
          <w:sz w:val="20"/>
          <w:szCs w:val="18"/>
          <w:lang w:eastAsia="es-MX"/>
        </w:rPr>
        <w:br/>
        <w:t>• Unidad de servicio con cuatro bombas peristálticas y dos medidores de flujo.</w:t>
      </w:r>
      <w:r w:rsidRPr="00AA71CD">
        <w:rPr>
          <w:rFonts w:ascii="Arial" w:eastAsia="Times New Roman" w:hAnsi="Arial" w:cs="Arial"/>
          <w:color w:val="282E46"/>
          <w:sz w:val="20"/>
          <w:szCs w:val="18"/>
          <w:lang w:eastAsia="es-MX"/>
        </w:rPr>
        <w:br/>
        <w:t>• Software y agua para registrar: temperatura, PH, oxígeno disuelto, RPM.</w:t>
      </w:r>
      <w:r w:rsidRPr="00AA71CD">
        <w:rPr>
          <w:rFonts w:ascii="Arial" w:eastAsia="Times New Roman" w:hAnsi="Arial" w:cs="Arial"/>
          <w:color w:val="282E46"/>
          <w:sz w:val="20"/>
          <w:szCs w:val="18"/>
          <w:lang w:eastAsia="es-MX"/>
        </w:rPr>
        <w:br/>
        <w:t>• Válvula eléctrica para adicionar gases.</w:t>
      </w:r>
      <w:r w:rsidRPr="00AA71CD">
        <w:rPr>
          <w:rFonts w:ascii="Arial" w:eastAsia="Times New Roman" w:hAnsi="Arial" w:cs="Arial"/>
          <w:color w:val="282E46"/>
          <w:sz w:val="20"/>
          <w:szCs w:val="18"/>
          <w:lang w:eastAsia="es-MX"/>
        </w:rPr>
        <w:br/>
        <w:t>• Medidor de flujo según volumen.</w:t>
      </w:r>
      <w:r w:rsidRPr="00AA71CD">
        <w:rPr>
          <w:rFonts w:ascii="Arial" w:eastAsia="Times New Roman" w:hAnsi="Arial" w:cs="Arial"/>
          <w:color w:val="282E46"/>
          <w:sz w:val="20"/>
          <w:szCs w:val="18"/>
          <w:lang w:eastAsia="es-MX"/>
        </w:rPr>
        <w:br/>
        <w:t xml:space="preserve">• Frasco </w:t>
      </w:r>
      <w:proofErr w:type="spellStart"/>
      <w:r w:rsidRPr="00AA71CD">
        <w:rPr>
          <w:rFonts w:ascii="Arial" w:eastAsia="Times New Roman" w:hAnsi="Arial" w:cs="Arial"/>
          <w:color w:val="282E46"/>
          <w:sz w:val="20"/>
          <w:szCs w:val="18"/>
          <w:lang w:eastAsia="es-MX"/>
        </w:rPr>
        <w:t>autoclavable</w:t>
      </w:r>
      <w:proofErr w:type="spellEnd"/>
      <w:r w:rsidRPr="00AA71CD">
        <w:rPr>
          <w:rFonts w:ascii="Arial" w:eastAsia="Times New Roman" w:hAnsi="Arial" w:cs="Arial"/>
          <w:color w:val="282E46"/>
          <w:sz w:val="20"/>
          <w:szCs w:val="18"/>
          <w:lang w:eastAsia="es-MX"/>
        </w:rPr>
        <w:t xml:space="preserve"> para dosificación de base ácida según volumen.</w:t>
      </w:r>
    </w:p>
    <w:p w:rsidR="00AA71CD" w:rsidRPr="00AA71CD" w:rsidRDefault="00AA71CD" w:rsidP="00AA71CD">
      <w:pPr>
        <w:shd w:val="clear" w:color="auto" w:fill="FFFFFF"/>
        <w:spacing w:before="100" w:beforeAutospacing="1" w:after="100" w:afterAutospacing="1" w:line="225" w:lineRule="atLeast"/>
        <w:rPr>
          <w:rFonts w:ascii="Arial" w:eastAsia="Times New Roman" w:hAnsi="Arial" w:cs="Arial"/>
          <w:color w:val="282E46"/>
          <w:sz w:val="20"/>
          <w:szCs w:val="18"/>
          <w:lang w:eastAsia="es-MX"/>
        </w:rPr>
      </w:pPr>
      <w:r w:rsidRPr="00AA71CD">
        <w:rPr>
          <w:rFonts w:ascii="Arial" w:eastAsia="Times New Roman" w:hAnsi="Arial" w:cs="Arial"/>
          <w:color w:val="282E46"/>
          <w:sz w:val="20"/>
          <w:szCs w:val="18"/>
          <w:lang w:eastAsia="es-MX"/>
        </w:rPr>
        <w:t>Las partes con las que consta el equipo:</w:t>
      </w:r>
    </w:p>
    <w:p w:rsidR="00AA71CD" w:rsidRPr="00AA71CD" w:rsidRDefault="00AA71CD" w:rsidP="00AA71CD">
      <w:pPr>
        <w:shd w:val="clear" w:color="auto" w:fill="FFFFFF"/>
        <w:spacing w:before="100" w:beforeAutospacing="1" w:after="100" w:afterAutospacing="1" w:line="225" w:lineRule="atLeast"/>
        <w:rPr>
          <w:rFonts w:ascii="Arial" w:eastAsia="Times New Roman" w:hAnsi="Arial" w:cs="Arial"/>
          <w:color w:val="282E46"/>
          <w:sz w:val="20"/>
          <w:szCs w:val="18"/>
          <w:lang w:eastAsia="es-MX"/>
        </w:rPr>
      </w:pPr>
      <w:r w:rsidRPr="00AA71CD">
        <w:rPr>
          <w:rFonts w:ascii="Arial" w:eastAsia="Times New Roman" w:hAnsi="Arial" w:cs="Arial"/>
          <w:color w:val="282E46"/>
          <w:sz w:val="20"/>
          <w:szCs w:val="18"/>
          <w:lang w:eastAsia="es-MX"/>
        </w:rPr>
        <w:t xml:space="preserve">• Jarra de vidrio </w:t>
      </w:r>
      <w:proofErr w:type="spellStart"/>
      <w:r w:rsidRPr="00AA71CD">
        <w:rPr>
          <w:rFonts w:ascii="Arial" w:eastAsia="Times New Roman" w:hAnsi="Arial" w:cs="Arial"/>
          <w:color w:val="282E46"/>
          <w:sz w:val="20"/>
          <w:szCs w:val="18"/>
          <w:lang w:eastAsia="es-MX"/>
        </w:rPr>
        <w:t>borosilicato</w:t>
      </w:r>
      <w:proofErr w:type="spellEnd"/>
      <w:r w:rsidRPr="00AA71CD">
        <w:rPr>
          <w:rFonts w:ascii="Arial" w:eastAsia="Times New Roman" w:hAnsi="Arial" w:cs="Arial"/>
          <w:color w:val="282E46"/>
          <w:sz w:val="20"/>
          <w:szCs w:val="18"/>
          <w:lang w:eastAsia="es-MX"/>
        </w:rPr>
        <w:br/>
        <w:t>• Tapa de acero inoxidable con nueve puertos</w:t>
      </w:r>
      <w:r w:rsidRPr="00C9047D">
        <w:rPr>
          <w:rFonts w:ascii="Arial" w:eastAsia="Times New Roman" w:hAnsi="Arial" w:cs="Arial"/>
          <w:color w:val="282E46"/>
          <w:sz w:val="20"/>
          <w:szCs w:val="18"/>
          <w:lang w:eastAsia="es-MX"/>
        </w:rPr>
        <w:t> </w:t>
      </w:r>
      <w:r w:rsidRPr="00AA71CD">
        <w:rPr>
          <w:rFonts w:ascii="Arial" w:eastAsia="Times New Roman" w:hAnsi="Arial" w:cs="Arial"/>
          <w:color w:val="282E46"/>
          <w:sz w:val="20"/>
          <w:szCs w:val="18"/>
          <w:lang w:eastAsia="es-MX"/>
        </w:rPr>
        <w:br/>
        <w:t>• Base de agitación magnética con servomotor, --</w:t>
      </w:r>
      <w:proofErr w:type="spellStart"/>
      <w:r w:rsidRPr="00AA71CD">
        <w:rPr>
          <w:rFonts w:ascii="Arial" w:eastAsia="Times New Roman" w:hAnsi="Arial" w:cs="Arial"/>
          <w:color w:val="282E46"/>
          <w:sz w:val="20"/>
          <w:szCs w:val="18"/>
          <w:lang w:eastAsia="es-MX"/>
        </w:rPr>
        <w:t>desplegador</w:t>
      </w:r>
      <w:proofErr w:type="spellEnd"/>
      <w:r w:rsidRPr="00AA71CD">
        <w:rPr>
          <w:rFonts w:ascii="Arial" w:eastAsia="Times New Roman" w:hAnsi="Arial" w:cs="Arial"/>
          <w:color w:val="282E46"/>
          <w:sz w:val="20"/>
          <w:szCs w:val="18"/>
          <w:lang w:eastAsia="es-MX"/>
        </w:rPr>
        <w:t xml:space="preserve"> digital.</w:t>
      </w:r>
      <w:r w:rsidRPr="00AA71CD">
        <w:rPr>
          <w:rFonts w:ascii="Arial" w:eastAsia="Times New Roman" w:hAnsi="Arial" w:cs="Arial"/>
          <w:color w:val="282E46"/>
          <w:sz w:val="20"/>
          <w:szCs w:val="18"/>
          <w:lang w:eastAsia="es-MX"/>
        </w:rPr>
        <w:br/>
        <w:t>• Barra de agitación</w:t>
      </w:r>
      <w:r w:rsidRPr="00C9047D">
        <w:rPr>
          <w:rFonts w:ascii="Arial" w:eastAsia="Times New Roman" w:hAnsi="Arial" w:cs="Arial"/>
          <w:color w:val="282E46"/>
          <w:sz w:val="20"/>
          <w:szCs w:val="18"/>
          <w:lang w:eastAsia="es-MX"/>
        </w:rPr>
        <w:t> </w:t>
      </w:r>
      <w:r w:rsidRPr="00AA71CD">
        <w:rPr>
          <w:rFonts w:ascii="Arial" w:eastAsia="Times New Roman" w:hAnsi="Arial" w:cs="Arial"/>
          <w:color w:val="282E46"/>
          <w:sz w:val="20"/>
          <w:szCs w:val="18"/>
          <w:lang w:eastAsia="es-MX"/>
        </w:rPr>
        <w:br/>
      </w:r>
      <w:r w:rsidRPr="00AA71CD">
        <w:rPr>
          <w:rFonts w:ascii="Arial" w:eastAsia="Times New Roman" w:hAnsi="Arial" w:cs="Arial"/>
          <w:color w:val="282E46"/>
          <w:sz w:val="20"/>
          <w:szCs w:val="18"/>
          <w:lang w:eastAsia="es-MX"/>
        </w:rPr>
        <w:lastRenderedPageBreak/>
        <w:t>• Imán de seis polos sumergible</w:t>
      </w:r>
      <w:r w:rsidRPr="00AA71CD">
        <w:rPr>
          <w:rFonts w:ascii="Arial" w:eastAsia="Times New Roman" w:hAnsi="Arial" w:cs="Arial"/>
          <w:color w:val="282E46"/>
          <w:sz w:val="20"/>
          <w:szCs w:val="18"/>
          <w:lang w:eastAsia="es-MX"/>
        </w:rPr>
        <w:br/>
        <w:t xml:space="preserve">• Dos </w:t>
      </w:r>
      <w:proofErr w:type="spellStart"/>
      <w:r w:rsidRPr="00AA71CD">
        <w:rPr>
          <w:rFonts w:ascii="Arial" w:eastAsia="Times New Roman" w:hAnsi="Arial" w:cs="Arial"/>
          <w:color w:val="282E46"/>
          <w:sz w:val="20"/>
          <w:szCs w:val="18"/>
          <w:lang w:eastAsia="es-MX"/>
        </w:rPr>
        <w:t>propelas</w:t>
      </w:r>
      <w:proofErr w:type="spellEnd"/>
      <w:r w:rsidRPr="00AA71CD">
        <w:rPr>
          <w:rFonts w:ascii="Arial" w:eastAsia="Times New Roman" w:hAnsi="Arial" w:cs="Arial"/>
          <w:color w:val="282E46"/>
          <w:sz w:val="20"/>
          <w:szCs w:val="18"/>
          <w:lang w:eastAsia="es-MX"/>
        </w:rPr>
        <w:t xml:space="preserve"> </w:t>
      </w:r>
      <w:proofErr w:type="spellStart"/>
      <w:r w:rsidRPr="00AA71CD">
        <w:rPr>
          <w:rFonts w:ascii="Arial" w:eastAsia="Times New Roman" w:hAnsi="Arial" w:cs="Arial"/>
          <w:color w:val="282E46"/>
          <w:sz w:val="20"/>
          <w:szCs w:val="18"/>
          <w:lang w:eastAsia="es-MX"/>
        </w:rPr>
        <w:t>Rushton</w:t>
      </w:r>
      <w:proofErr w:type="spellEnd"/>
      <w:r w:rsidRPr="00AA71CD">
        <w:rPr>
          <w:rFonts w:ascii="Arial" w:eastAsia="Times New Roman" w:hAnsi="Arial" w:cs="Arial"/>
          <w:color w:val="282E46"/>
          <w:sz w:val="20"/>
          <w:szCs w:val="18"/>
          <w:lang w:eastAsia="es-MX"/>
        </w:rPr>
        <w:br/>
        <w:t>• Juego de bafles</w:t>
      </w:r>
      <w:r w:rsidRPr="00C9047D">
        <w:rPr>
          <w:rFonts w:ascii="Arial" w:eastAsia="Times New Roman" w:hAnsi="Arial" w:cs="Arial"/>
          <w:color w:val="282E46"/>
          <w:sz w:val="20"/>
          <w:szCs w:val="18"/>
          <w:lang w:eastAsia="es-MX"/>
        </w:rPr>
        <w:t> </w:t>
      </w:r>
      <w:r w:rsidRPr="00AA71CD">
        <w:rPr>
          <w:rFonts w:ascii="Arial" w:eastAsia="Times New Roman" w:hAnsi="Arial" w:cs="Arial"/>
          <w:color w:val="282E46"/>
          <w:sz w:val="20"/>
          <w:szCs w:val="18"/>
          <w:lang w:eastAsia="es-MX"/>
        </w:rPr>
        <w:br/>
        <w:t xml:space="preserve">• Tubo </w:t>
      </w:r>
      <w:proofErr w:type="spellStart"/>
      <w:r w:rsidRPr="00AA71CD">
        <w:rPr>
          <w:rFonts w:ascii="Arial" w:eastAsia="Times New Roman" w:hAnsi="Arial" w:cs="Arial"/>
          <w:color w:val="282E46"/>
          <w:sz w:val="20"/>
          <w:szCs w:val="18"/>
          <w:lang w:eastAsia="es-MX"/>
        </w:rPr>
        <w:t>burbujeador</w:t>
      </w:r>
      <w:proofErr w:type="spellEnd"/>
      <w:r w:rsidRPr="00C9047D">
        <w:rPr>
          <w:rFonts w:ascii="Arial" w:eastAsia="Times New Roman" w:hAnsi="Arial" w:cs="Arial"/>
          <w:color w:val="282E46"/>
          <w:sz w:val="20"/>
          <w:szCs w:val="18"/>
          <w:lang w:eastAsia="es-MX"/>
        </w:rPr>
        <w:t> </w:t>
      </w:r>
      <w:r w:rsidRPr="00AA71CD">
        <w:rPr>
          <w:rFonts w:ascii="Arial" w:eastAsia="Times New Roman" w:hAnsi="Arial" w:cs="Arial"/>
          <w:color w:val="282E46"/>
          <w:sz w:val="20"/>
          <w:szCs w:val="18"/>
          <w:lang w:eastAsia="es-MX"/>
        </w:rPr>
        <w:br/>
        <w:t xml:space="preserve">• </w:t>
      </w:r>
      <w:proofErr w:type="spellStart"/>
      <w:r w:rsidRPr="00AA71CD">
        <w:rPr>
          <w:rFonts w:ascii="Arial" w:eastAsia="Times New Roman" w:hAnsi="Arial" w:cs="Arial"/>
          <w:color w:val="282E46"/>
          <w:sz w:val="20"/>
          <w:szCs w:val="18"/>
          <w:lang w:eastAsia="es-MX"/>
        </w:rPr>
        <w:t>Termopozo</w:t>
      </w:r>
      <w:proofErr w:type="spellEnd"/>
      <w:r w:rsidRPr="00C9047D">
        <w:rPr>
          <w:rFonts w:ascii="Arial" w:eastAsia="Times New Roman" w:hAnsi="Arial" w:cs="Arial"/>
          <w:color w:val="282E46"/>
          <w:sz w:val="20"/>
          <w:szCs w:val="18"/>
          <w:lang w:eastAsia="es-MX"/>
        </w:rPr>
        <w:t> </w:t>
      </w:r>
      <w:r w:rsidRPr="00AA71CD">
        <w:rPr>
          <w:rFonts w:ascii="Arial" w:eastAsia="Times New Roman" w:hAnsi="Arial" w:cs="Arial"/>
          <w:color w:val="282E46"/>
          <w:sz w:val="20"/>
          <w:szCs w:val="18"/>
          <w:lang w:eastAsia="es-MX"/>
        </w:rPr>
        <w:br/>
        <w:t>• Tomador de muestra</w:t>
      </w:r>
      <w:r w:rsidRPr="00AA71CD">
        <w:rPr>
          <w:rFonts w:ascii="Arial" w:eastAsia="Times New Roman" w:hAnsi="Arial" w:cs="Arial"/>
          <w:color w:val="282E46"/>
          <w:sz w:val="20"/>
          <w:szCs w:val="18"/>
          <w:lang w:eastAsia="es-MX"/>
        </w:rPr>
        <w:br/>
        <w:t>• Condensador de reflujo</w:t>
      </w:r>
      <w:r w:rsidRPr="00AA71CD">
        <w:rPr>
          <w:rFonts w:ascii="Arial" w:eastAsia="Times New Roman" w:hAnsi="Arial" w:cs="Arial"/>
          <w:color w:val="282E46"/>
          <w:sz w:val="20"/>
          <w:szCs w:val="18"/>
          <w:lang w:eastAsia="es-MX"/>
        </w:rPr>
        <w:br/>
        <w:t>• Adaptador doble</w:t>
      </w:r>
      <w:r w:rsidRPr="00AA71CD">
        <w:rPr>
          <w:rFonts w:ascii="Arial" w:eastAsia="Times New Roman" w:hAnsi="Arial" w:cs="Arial"/>
          <w:color w:val="282E46"/>
          <w:sz w:val="20"/>
          <w:szCs w:val="18"/>
          <w:lang w:eastAsia="es-MX"/>
        </w:rPr>
        <w:br/>
        <w:t>• Entrada y salida</w:t>
      </w:r>
      <w:r w:rsidRPr="00AA71CD">
        <w:rPr>
          <w:rFonts w:ascii="Arial" w:eastAsia="Times New Roman" w:hAnsi="Arial" w:cs="Arial"/>
          <w:color w:val="282E46"/>
          <w:sz w:val="20"/>
          <w:szCs w:val="18"/>
          <w:lang w:eastAsia="es-MX"/>
        </w:rPr>
        <w:br/>
        <w:t>• Tres tubos de acero inoxidable</w:t>
      </w:r>
      <w:r w:rsidRPr="00C9047D">
        <w:rPr>
          <w:rFonts w:ascii="Arial" w:eastAsia="Times New Roman" w:hAnsi="Arial" w:cs="Arial"/>
          <w:color w:val="282E46"/>
          <w:sz w:val="20"/>
          <w:szCs w:val="18"/>
          <w:lang w:eastAsia="es-MX"/>
        </w:rPr>
        <w:t> </w:t>
      </w:r>
      <w:r w:rsidRPr="00AA71CD">
        <w:rPr>
          <w:rFonts w:ascii="Arial" w:eastAsia="Times New Roman" w:hAnsi="Arial" w:cs="Arial"/>
          <w:color w:val="282E46"/>
          <w:sz w:val="20"/>
          <w:szCs w:val="18"/>
          <w:lang w:eastAsia="es-MX"/>
        </w:rPr>
        <w:br/>
        <w:t>• Base</w:t>
      </w:r>
      <w:r w:rsidRPr="00C9047D">
        <w:rPr>
          <w:rFonts w:ascii="Arial" w:eastAsia="Times New Roman" w:hAnsi="Arial" w:cs="Arial"/>
          <w:color w:val="282E46"/>
          <w:sz w:val="20"/>
          <w:szCs w:val="18"/>
          <w:lang w:eastAsia="es-MX"/>
        </w:rPr>
        <w:t> </w:t>
      </w:r>
      <w:r w:rsidRPr="00AA71CD">
        <w:rPr>
          <w:rFonts w:ascii="Arial" w:eastAsia="Times New Roman" w:hAnsi="Arial" w:cs="Arial"/>
          <w:color w:val="282E46"/>
          <w:sz w:val="20"/>
          <w:szCs w:val="18"/>
          <w:lang w:eastAsia="es-MX"/>
        </w:rPr>
        <w:br/>
        <w:t>• Contratapa</w:t>
      </w:r>
      <w:r w:rsidRPr="00AA71CD">
        <w:rPr>
          <w:rFonts w:ascii="Arial" w:eastAsia="Times New Roman" w:hAnsi="Arial" w:cs="Arial"/>
          <w:color w:val="282E46"/>
          <w:sz w:val="20"/>
          <w:szCs w:val="18"/>
          <w:lang w:eastAsia="es-MX"/>
        </w:rPr>
        <w:br/>
        <w:t>• Cuatro patas de acero inoxidable</w:t>
      </w:r>
      <w:r w:rsidRPr="00AA71CD">
        <w:rPr>
          <w:rFonts w:ascii="Arial" w:eastAsia="Times New Roman" w:hAnsi="Arial" w:cs="Arial"/>
          <w:color w:val="282E46"/>
          <w:sz w:val="20"/>
          <w:szCs w:val="18"/>
          <w:lang w:eastAsia="es-MX"/>
        </w:rPr>
        <w:br/>
        <w:t>• Base plástica</w:t>
      </w:r>
    </w:p>
    <w:p w:rsidR="00AA71CD" w:rsidRPr="00AA71CD" w:rsidRDefault="00AA71CD" w:rsidP="00AA71CD">
      <w:pPr>
        <w:shd w:val="clear" w:color="auto" w:fill="FFFFFF"/>
        <w:spacing w:before="100" w:beforeAutospacing="1" w:after="100" w:afterAutospacing="1" w:line="225" w:lineRule="atLeast"/>
        <w:rPr>
          <w:rFonts w:ascii="Arial" w:eastAsia="Times New Roman" w:hAnsi="Arial" w:cs="Arial"/>
          <w:color w:val="282E46"/>
          <w:sz w:val="20"/>
          <w:szCs w:val="18"/>
          <w:lang w:eastAsia="es-MX"/>
        </w:rPr>
      </w:pPr>
      <w:r w:rsidRPr="00AA71CD">
        <w:rPr>
          <w:rFonts w:ascii="Arial" w:eastAsia="Times New Roman" w:hAnsi="Arial" w:cs="Arial"/>
          <w:color w:val="282E46"/>
          <w:sz w:val="20"/>
          <w:szCs w:val="18"/>
          <w:lang w:eastAsia="es-MX"/>
        </w:rPr>
        <w:t>NOTA:</w:t>
      </w:r>
      <w:r w:rsidRPr="00AA71CD">
        <w:rPr>
          <w:rFonts w:ascii="Arial" w:eastAsia="Times New Roman" w:hAnsi="Arial" w:cs="Arial"/>
          <w:color w:val="282E46"/>
          <w:sz w:val="20"/>
          <w:szCs w:val="18"/>
          <w:lang w:eastAsia="es-MX"/>
        </w:rPr>
        <w:br/>
        <w:t>Según el modelo que usted requiera lo puede solicitar enchaquetado o sin chaqueta especifique en su pedido.</w:t>
      </w:r>
    </w:p>
    <w:tbl>
      <w:tblPr>
        <w:tblW w:w="10545" w:type="dxa"/>
        <w:jc w:val="center"/>
        <w:tblCellSpacing w:w="0" w:type="dxa"/>
        <w:shd w:val="clear" w:color="auto" w:fill="FFFFFF"/>
        <w:tblCellMar>
          <w:left w:w="0" w:type="dxa"/>
          <w:right w:w="0" w:type="dxa"/>
        </w:tblCellMar>
        <w:tblLook w:val="04A0" w:firstRow="1" w:lastRow="0" w:firstColumn="1" w:lastColumn="0" w:noHBand="0" w:noVBand="1"/>
      </w:tblPr>
      <w:tblGrid>
        <w:gridCol w:w="10560"/>
      </w:tblGrid>
      <w:tr w:rsidR="00AA71CD" w:rsidRPr="00AA71CD" w:rsidTr="00AA71CD">
        <w:trPr>
          <w:trHeight w:val="390"/>
          <w:tblCellSpacing w:w="0" w:type="dxa"/>
          <w:jc w:val="center"/>
        </w:trPr>
        <w:tc>
          <w:tcPr>
            <w:tcW w:w="0" w:type="auto"/>
            <w:tcBorders>
              <w:bottom w:val="single" w:sz="18" w:space="0" w:color="FFFFFF"/>
            </w:tcBorders>
            <w:shd w:val="clear" w:color="auto" w:fill="841B60"/>
            <w:tcMar>
              <w:top w:w="0" w:type="dxa"/>
              <w:left w:w="150" w:type="dxa"/>
              <w:bottom w:w="0" w:type="dxa"/>
              <w:right w:w="150" w:type="dxa"/>
            </w:tcMar>
            <w:vAlign w:val="center"/>
            <w:hideMark/>
          </w:tcPr>
          <w:p w:rsidR="00AA71CD" w:rsidRPr="00AA71CD" w:rsidRDefault="00AA71CD" w:rsidP="00AA71CD">
            <w:pPr>
              <w:spacing w:after="0" w:line="225" w:lineRule="atLeast"/>
              <w:rPr>
                <w:rFonts w:ascii="Arial" w:eastAsia="Times New Roman" w:hAnsi="Arial" w:cs="Arial"/>
                <w:color w:val="FFFFFF"/>
                <w:sz w:val="24"/>
                <w:szCs w:val="23"/>
                <w:lang w:eastAsia="es-MX"/>
              </w:rPr>
            </w:pPr>
            <w:r w:rsidRPr="00AA71CD">
              <w:rPr>
                <w:rFonts w:ascii="Arial" w:eastAsia="Times New Roman" w:hAnsi="Arial" w:cs="Arial"/>
                <w:color w:val="FFFFFF"/>
                <w:sz w:val="24"/>
                <w:szCs w:val="23"/>
                <w:lang w:eastAsia="es-MX"/>
              </w:rPr>
              <w:t>Datos técnicos</w:t>
            </w:r>
          </w:p>
        </w:tc>
      </w:tr>
      <w:tr w:rsidR="00AA71CD" w:rsidRPr="00AA71CD" w:rsidTr="00AA71CD">
        <w:trPr>
          <w:tblCellSpacing w:w="0" w:type="dxa"/>
          <w:jc w:val="center"/>
        </w:trPr>
        <w:tc>
          <w:tcPr>
            <w:tcW w:w="0" w:type="auto"/>
            <w:shd w:val="clear" w:color="auto" w:fill="DEE4E1"/>
            <w:tcMar>
              <w:top w:w="90" w:type="dxa"/>
              <w:left w:w="150" w:type="dxa"/>
              <w:bottom w:w="90" w:type="dxa"/>
              <w:right w:w="150" w:type="dxa"/>
            </w:tcMar>
            <w:hideMark/>
          </w:tcPr>
          <w:tbl>
            <w:tblPr>
              <w:tblW w:w="10260" w:type="dxa"/>
              <w:jc w:val="center"/>
              <w:tblCellSpacing w:w="0" w:type="dxa"/>
              <w:tblCellMar>
                <w:left w:w="0" w:type="dxa"/>
                <w:right w:w="0" w:type="dxa"/>
              </w:tblCellMar>
              <w:tblLook w:val="04A0" w:firstRow="1" w:lastRow="0" w:firstColumn="1" w:lastColumn="0" w:noHBand="0" w:noVBand="1"/>
            </w:tblPr>
            <w:tblGrid>
              <w:gridCol w:w="915"/>
              <w:gridCol w:w="1335"/>
              <w:gridCol w:w="1335"/>
              <w:gridCol w:w="1335"/>
              <w:gridCol w:w="1335"/>
              <w:gridCol w:w="1335"/>
              <w:gridCol w:w="1335"/>
              <w:gridCol w:w="1335"/>
            </w:tblGrid>
            <w:tr w:rsidR="00AA71CD" w:rsidRPr="00AA71CD">
              <w:trPr>
                <w:tblCellSpacing w:w="0" w:type="dxa"/>
                <w:jc w:val="center"/>
              </w:trPr>
              <w:tc>
                <w:tcPr>
                  <w:tcW w:w="915" w:type="dxa"/>
                  <w:hideMark/>
                </w:tcPr>
                <w:p w:rsidR="00AA71CD" w:rsidRPr="00AA71CD" w:rsidRDefault="00AA71CD" w:rsidP="00AA71CD">
                  <w:pPr>
                    <w:spacing w:after="0" w:line="240" w:lineRule="auto"/>
                    <w:rPr>
                      <w:rFonts w:ascii="Arial" w:eastAsia="Times New Roman" w:hAnsi="Arial" w:cs="Arial"/>
                      <w:b/>
                      <w:bCs/>
                      <w:color w:val="044153"/>
                      <w:sz w:val="20"/>
                      <w:szCs w:val="18"/>
                      <w:lang w:eastAsia="es-MX"/>
                    </w:rPr>
                  </w:pPr>
                  <w:r w:rsidRPr="00AA71CD">
                    <w:rPr>
                      <w:rFonts w:ascii="Arial" w:eastAsia="Times New Roman" w:hAnsi="Arial" w:cs="Arial"/>
                      <w:b/>
                      <w:bCs/>
                      <w:color w:val="044153"/>
                      <w:sz w:val="20"/>
                      <w:szCs w:val="18"/>
                      <w:lang w:eastAsia="es-MX"/>
                    </w:rPr>
                    <w:t>Modelo</w:t>
                  </w:r>
                </w:p>
              </w:tc>
              <w:tc>
                <w:tcPr>
                  <w:tcW w:w="1290" w:type="dxa"/>
                  <w:hideMark/>
                </w:tcPr>
                <w:p w:rsidR="00AA71CD" w:rsidRPr="00AA71CD" w:rsidRDefault="00AA71CD" w:rsidP="00AA71CD">
                  <w:pPr>
                    <w:spacing w:after="0" w:line="240" w:lineRule="auto"/>
                    <w:rPr>
                      <w:rFonts w:ascii="Arial" w:eastAsia="Times New Roman" w:hAnsi="Arial" w:cs="Arial"/>
                      <w:b/>
                      <w:bCs/>
                      <w:color w:val="044153"/>
                      <w:sz w:val="20"/>
                      <w:szCs w:val="18"/>
                      <w:lang w:eastAsia="es-MX"/>
                    </w:rPr>
                  </w:pPr>
                  <w:r w:rsidRPr="00AA71CD">
                    <w:rPr>
                      <w:rFonts w:ascii="Arial" w:eastAsia="Times New Roman" w:hAnsi="Arial" w:cs="Arial"/>
                      <w:b/>
                      <w:bCs/>
                      <w:color w:val="044153"/>
                      <w:sz w:val="20"/>
                      <w:szCs w:val="18"/>
                      <w:lang w:eastAsia="es-MX"/>
                    </w:rPr>
                    <w:t>2F 1000</w:t>
                  </w:r>
                </w:p>
              </w:tc>
              <w:tc>
                <w:tcPr>
                  <w:tcW w:w="1290" w:type="dxa"/>
                  <w:hideMark/>
                </w:tcPr>
                <w:p w:rsidR="00AA71CD" w:rsidRPr="00AA71CD" w:rsidRDefault="00AA71CD" w:rsidP="00AA71CD">
                  <w:pPr>
                    <w:spacing w:after="0" w:line="240" w:lineRule="auto"/>
                    <w:rPr>
                      <w:rFonts w:ascii="Arial" w:eastAsia="Times New Roman" w:hAnsi="Arial" w:cs="Arial"/>
                      <w:b/>
                      <w:bCs/>
                      <w:color w:val="044153"/>
                      <w:sz w:val="20"/>
                      <w:szCs w:val="18"/>
                      <w:lang w:eastAsia="es-MX"/>
                    </w:rPr>
                  </w:pPr>
                  <w:r w:rsidRPr="00AA71CD">
                    <w:rPr>
                      <w:rFonts w:ascii="Arial" w:eastAsia="Times New Roman" w:hAnsi="Arial" w:cs="Arial"/>
                      <w:b/>
                      <w:bCs/>
                      <w:color w:val="044153"/>
                      <w:sz w:val="20"/>
                      <w:szCs w:val="18"/>
                      <w:lang w:eastAsia="es-MX"/>
                    </w:rPr>
                    <w:t>2F 2000</w:t>
                  </w:r>
                </w:p>
              </w:tc>
              <w:tc>
                <w:tcPr>
                  <w:tcW w:w="1290" w:type="dxa"/>
                  <w:hideMark/>
                </w:tcPr>
                <w:p w:rsidR="00AA71CD" w:rsidRPr="00AA71CD" w:rsidRDefault="00AA71CD" w:rsidP="00AA71CD">
                  <w:pPr>
                    <w:spacing w:after="0" w:line="240" w:lineRule="auto"/>
                    <w:rPr>
                      <w:rFonts w:ascii="Arial" w:eastAsia="Times New Roman" w:hAnsi="Arial" w:cs="Arial"/>
                      <w:b/>
                      <w:bCs/>
                      <w:color w:val="044153"/>
                      <w:sz w:val="20"/>
                      <w:szCs w:val="18"/>
                      <w:lang w:eastAsia="es-MX"/>
                    </w:rPr>
                  </w:pPr>
                  <w:r w:rsidRPr="00AA71CD">
                    <w:rPr>
                      <w:rFonts w:ascii="Arial" w:eastAsia="Times New Roman" w:hAnsi="Arial" w:cs="Arial"/>
                      <w:b/>
                      <w:bCs/>
                      <w:color w:val="044153"/>
                      <w:sz w:val="20"/>
                      <w:szCs w:val="18"/>
                      <w:lang w:eastAsia="es-MX"/>
                    </w:rPr>
                    <w:t>2F 3000</w:t>
                  </w:r>
                </w:p>
              </w:tc>
              <w:tc>
                <w:tcPr>
                  <w:tcW w:w="1215" w:type="dxa"/>
                  <w:hideMark/>
                </w:tcPr>
                <w:p w:rsidR="00AA71CD" w:rsidRPr="00AA71CD" w:rsidRDefault="00AA71CD" w:rsidP="00AA71CD">
                  <w:pPr>
                    <w:spacing w:after="0" w:line="240" w:lineRule="auto"/>
                    <w:rPr>
                      <w:rFonts w:ascii="Arial" w:eastAsia="Times New Roman" w:hAnsi="Arial" w:cs="Arial"/>
                      <w:b/>
                      <w:bCs/>
                      <w:color w:val="044153"/>
                      <w:sz w:val="20"/>
                      <w:szCs w:val="18"/>
                      <w:lang w:eastAsia="es-MX"/>
                    </w:rPr>
                  </w:pPr>
                  <w:r w:rsidRPr="00AA71CD">
                    <w:rPr>
                      <w:rFonts w:ascii="Arial" w:eastAsia="Times New Roman" w:hAnsi="Arial" w:cs="Arial"/>
                      <w:b/>
                      <w:bCs/>
                      <w:color w:val="044153"/>
                      <w:sz w:val="20"/>
                      <w:szCs w:val="18"/>
                      <w:lang w:eastAsia="es-MX"/>
                    </w:rPr>
                    <w:t>2F 4000</w:t>
                  </w:r>
                </w:p>
              </w:tc>
              <w:tc>
                <w:tcPr>
                  <w:tcW w:w="1290" w:type="dxa"/>
                  <w:hideMark/>
                </w:tcPr>
                <w:p w:rsidR="00AA71CD" w:rsidRPr="00AA71CD" w:rsidRDefault="00AA71CD" w:rsidP="00AA71CD">
                  <w:pPr>
                    <w:spacing w:after="0" w:line="240" w:lineRule="auto"/>
                    <w:rPr>
                      <w:rFonts w:ascii="Arial" w:eastAsia="Times New Roman" w:hAnsi="Arial" w:cs="Arial"/>
                      <w:b/>
                      <w:bCs/>
                      <w:color w:val="044153"/>
                      <w:sz w:val="20"/>
                      <w:szCs w:val="18"/>
                      <w:lang w:eastAsia="es-MX"/>
                    </w:rPr>
                  </w:pPr>
                  <w:r w:rsidRPr="00AA71CD">
                    <w:rPr>
                      <w:rFonts w:ascii="Arial" w:eastAsia="Times New Roman" w:hAnsi="Arial" w:cs="Arial"/>
                      <w:b/>
                      <w:bCs/>
                      <w:color w:val="044153"/>
                      <w:sz w:val="20"/>
                      <w:szCs w:val="18"/>
                      <w:lang w:eastAsia="es-MX"/>
                    </w:rPr>
                    <w:t>2F 5000</w:t>
                  </w:r>
                </w:p>
              </w:tc>
              <w:tc>
                <w:tcPr>
                  <w:tcW w:w="1320" w:type="dxa"/>
                  <w:hideMark/>
                </w:tcPr>
                <w:p w:rsidR="00AA71CD" w:rsidRPr="00AA71CD" w:rsidRDefault="00AA71CD" w:rsidP="00AA71CD">
                  <w:pPr>
                    <w:spacing w:after="0" w:line="240" w:lineRule="auto"/>
                    <w:rPr>
                      <w:rFonts w:ascii="Arial" w:eastAsia="Times New Roman" w:hAnsi="Arial" w:cs="Arial"/>
                      <w:b/>
                      <w:bCs/>
                      <w:color w:val="044153"/>
                      <w:sz w:val="20"/>
                      <w:szCs w:val="18"/>
                      <w:lang w:eastAsia="es-MX"/>
                    </w:rPr>
                  </w:pPr>
                  <w:r w:rsidRPr="00AA71CD">
                    <w:rPr>
                      <w:rFonts w:ascii="Arial" w:eastAsia="Times New Roman" w:hAnsi="Arial" w:cs="Arial"/>
                      <w:b/>
                      <w:bCs/>
                      <w:color w:val="044153"/>
                      <w:sz w:val="20"/>
                      <w:szCs w:val="18"/>
                      <w:lang w:eastAsia="es-MX"/>
                    </w:rPr>
                    <w:t>2F 10000</w:t>
                  </w:r>
                </w:p>
              </w:tc>
              <w:tc>
                <w:tcPr>
                  <w:tcW w:w="1290" w:type="dxa"/>
                  <w:hideMark/>
                </w:tcPr>
                <w:p w:rsidR="00AA71CD" w:rsidRPr="00AA71CD" w:rsidRDefault="00AA71CD" w:rsidP="00AA71CD">
                  <w:pPr>
                    <w:spacing w:after="0" w:line="240" w:lineRule="auto"/>
                    <w:rPr>
                      <w:rFonts w:ascii="Arial" w:eastAsia="Times New Roman" w:hAnsi="Arial" w:cs="Arial"/>
                      <w:b/>
                      <w:bCs/>
                      <w:color w:val="044153"/>
                      <w:sz w:val="20"/>
                      <w:szCs w:val="18"/>
                      <w:lang w:eastAsia="es-MX"/>
                    </w:rPr>
                  </w:pPr>
                  <w:r w:rsidRPr="00AA71CD">
                    <w:rPr>
                      <w:rFonts w:ascii="Arial" w:eastAsia="Times New Roman" w:hAnsi="Arial" w:cs="Arial"/>
                      <w:b/>
                      <w:bCs/>
                      <w:color w:val="044153"/>
                      <w:sz w:val="20"/>
                      <w:szCs w:val="18"/>
                      <w:lang w:eastAsia="es-MX"/>
                    </w:rPr>
                    <w:t>2F 15000</w:t>
                  </w:r>
                </w:p>
              </w:tc>
            </w:tr>
            <w:tr w:rsidR="00AA71CD" w:rsidRPr="00AA71CD">
              <w:trPr>
                <w:tblCellSpacing w:w="0" w:type="dxa"/>
                <w:jc w:val="center"/>
              </w:trPr>
              <w:tc>
                <w:tcPr>
                  <w:tcW w:w="0" w:type="auto"/>
                  <w:tcBorders>
                    <w:top w:val="single" w:sz="6" w:space="0" w:color="D1DCD8"/>
                    <w:right w:val="single" w:sz="6" w:space="0" w:color="BFCCC7"/>
                  </w:tcBorders>
                  <w:tcMar>
                    <w:top w:w="0" w:type="dxa"/>
                    <w:left w:w="45" w:type="dxa"/>
                    <w:bottom w:w="0" w:type="dxa"/>
                    <w:right w:w="45" w:type="dxa"/>
                  </w:tcMar>
                  <w:hideMark/>
                </w:tcPr>
                <w:p w:rsidR="00AA71CD" w:rsidRPr="00AA71CD" w:rsidRDefault="00AA71CD" w:rsidP="00AA71CD">
                  <w:pPr>
                    <w:spacing w:after="0" w:line="240" w:lineRule="auto"/>
                    <w:rPr>
                      <w:rFonts w:ascii="Arial" w:eastAsia="Times New Roman" w:hAnsi="Arial" w:cs="Arial"/>
                      <w:color w:val="1E312C"/>
                      <w:sz w:val="20"/>
                      <w:szCs w:val="18"/>
                      <w:lang w:eastAsia="es-MX"/>
                    </w:rPr>
                  </w:pPr>
                  <w:r w:rsidRPr="00AA71CD">
                    <w:rPr>
                      <w:rFonts w:ascii="Arial" w:eastAsia="Times New Roman" w:hAnsi="Arial" w:cs="Arial"/>
                      <w:color w:val="1E312C"/>
                      <w:sz w:val="20"/>
                      <w:szCs w:val="18"/>
                      <w:lang w:eastAsia="es-MX"/>
                    </w:rPr>
                    <w:t>Volumen</w:t>
                  </w:r>
                </w:p>
              </w:tc>
              <w:tc>
                <w:tcPr>
                  <w:tcW w:w="0" w:type="auto"/>
                  <w:tcBorders>
                    <w:top w:val="single" w:sz="6" w:space="0" w:color="D1DCD8"/>
                    <w:right w:val="single" w:sz="6" w:space="0" w:color="BFCCC7"/>
                  </w:tcBorders>
                  <w:tcMar>
                    <w:top w:w="0" w:type="dxa"/>
                    <w:left w:w="45" w:type="dxa"/>
                    <w:bottom w:w="0" w:type="dxa"/>
                    <w:right w:w="45" w:type="dxa"/>
                  </w:tcMar>
                  <w:hideMark/>
                </w:tcPr>
                <w:p w:rsidR="00AA71CD" w:rsidRPr="00AA71CD" w:rsidRDefault="00AA71CD" w:rsidP="00AA71CD">
                  <w:pPr>
                    <w:spacing w:after="0" w:line="240" w:lineRule="auto"/>
                    <w:rPr>
                      <w:rFonts w:ascii="Arial" w:eastAsia="Times New Roman" w:hAnsi="Arial" w:cs="Arial"/>
                      <w:color w:val="1E312C"/>
                      <w:sz w:val="20"/>
                      <w:szCs w:val="18"/>
                      <w:lang w:eastAsia="es-MX"/>
                    </w:rPr>
                  </w:pPr>
                  <w:r w:rsidRPr="00AA71CD">
                    <w:rPr>
                      <w:rFonts w:ascii="Arial" w:eastAsia="Times New Roman" w:hAnsi="Arial" w:cs="Arial"/>
                      <w:color w:val="1E312C"/>
                      <w:sz w:val="20"/>
                      <w:szCs w:val="18"/>
                      <w:lang w:eastAsia="es-MX"/>
                    </w:rPr>
                    <w:t>1lt.</w:t>
                  </w:r>
                </w:p>
              </w:tc>
              <w:tc>
                <w:tcPr>
                  <w:tcW w:w="0" w:type="auto"/>
                  <w:tcBorders>
                    <w:top w:val="single" w:sz="6" w:space="0" w:color="D1DCD8"/>
                    <w:right w:val="single" w:sz="6" w:space="0" w:color="BFCCC7"/>
                  </w:tcBorders>
                  <w:tcMar>
                    <w:top w:w="0" w:type="dxa"/>
                    <w:left w:w="45" w:type="dxa"/>
                    <w:bottom w:w="0" w:type="dxa"/>
                    <w:right w:w="45" w:type="dxa"/>
                  </w:tcMar>
                  <w:hideMark/>
                </w:tcPr>
                <w:p w:rsidR="00AA71CD" w:rsidRPr="00AA71CD" w:rsidRDefault="00AA71CD" w:rsidP="00AA71CD">
                  <w:pPr>
                    <w:spacing w:after="0" w:line="240" w:lineRule="auto"/>
                    <w:rPr>
                      <w:rFonts w:ascii="Arial" w:eastAsia="Times New Roman" w:hAnsi="Arial" w:cs="Arial"/>
                      <w:color w:val="1E312C"/>
                      <w:sz w:val="20"/>
                      <w:szCs w:val="18"/>
                      <w:lang w:eastAsia="es-MX"/>
                    </w:rPr>
                  </w:pPr>
                  <w:r w:rsidRPr="00AA71CD">
                    <w:rPr>
                      <w:rFonts w:ascii="Arial" w:eastAsia="Times New Roman" w:hAnsi="Arial" w:cs="Arial"/>
                      <w:color w:val="1E312C"/>
                      <w:sz w:val="20"/>
                      <w:szCs w:val="18"/>
                      <w:lang w:eastAsia="es-MX"/>
                    </w:rPr>
                    <w:t>2lt.</w:t>
                  </w:r>
                </w:p>
              </w:tc>
              <w:tc>
                <w:tcPr>
                  <w:tcW w:w="0" w:type="auto"/>
                  <w:tcBorders>
                    <w:top w:val="single" w:sz="6" w:space="0" w:color="D1DCD8"/>
                    <w:right w:val="single" w:sz="6" w:space="0" w:color="BFCCC7"/>
                  </w:tcBorders>
                  <w:tcMar>
                    <w:top w:w="0" w:type="dxa"/>
                    <w:left w:w="45" w:type="dxa"/>
                    <w:bottom w:w="0" w:type="dxa"/>
                    <w:right w:w="45" w:type="dxa"/>
                  </w:tcMar>
                  <w:hideMark/>
                </w:tcPr>
                <w:p w:rsidR="00AA71CD" w:rsidRPr="00AA71CD" w:rsidRDefault="00AA71CD" w:rsidP="00AA71CD">
                  <w:pPr>
                    <w:spacing w:after="0" w:line="240" w:lineRule="auto"/>
                    <w:rPr>
                      <w:rFonts w:ascii="Arial" w:eastAsia="Times New Roman" w:hAnsi="Arial" w:cs="Arial"/>
                      <w:color w:val="1E312C"/>
                      <w:sz w:val="20"/>
                      <w:szCs w:val="18"/>
                      <w:lang w:eastAsia="es-MX"/>
                    </w:rPr>
                  </w:pPr>
                  <w:r w:rsidRPr="00AA71CD">
                    <w:rPr>
                      <w:rFonts w:ascii="Arial" w:eastAsia="Times New Roman" w:hAnsi="Arial" w:cs="Arial"/>
                      <w:color w:val="1E312C"/>
                      <w:sz w:val="20"/>
                      <w:szCs w:val="18"/>
                      <w:lang w:eastAsia="es-MX"/>
                    </w:rPr>
                    <w:t>3lt.</w:t>
                  </w:r>
                </w:p>
              </w:tc>
              <w:tc>
                <w:tcPr>
                  <w:tcW w:w="0" w:type="auto"/>
                  <w:tcBorders>
                    <w:top w:val="single" w:sz="6" w:space="0" w:color="D1DCD8"/>
                    <w:right w:val="single" w:sz="6" w:space="0" w:color="BFCCC7"/>
                  </w:tcBorders>
                  <w:tcMar>
                    <w:top w:w="0" w:type="dxa"/>
                    <w:left w:w="45" w:type="dxa"/>
                    <w:bottom w:w="0" w:type="dxa"/>
                    <w:right w:w="45" w:type="dxa"/>
                  </w:tcMar>
                  <w:hideMark/>
                </w:tcPr>
                <w:p w:rsidR="00AA71CD" w:rsidRPr="00AA71CD" w:rsidRDefault="00AA71CD" w:rsidP="00AA71CD">
                  <w:pPr>
                    <w:spacing w:after="0" w:line="240" w:lineRule="auto"/>
                    <w:rPr>
                      <w:rFonts w:ascii="Arial" w:eastAsia="Times New Roman" w:hAnsi="Arial" w:cs="Arial"/>
                      <w:color w:val="1E312C"/>
                      <w:sz w:val="20"/>
                      <w:szCs w:val="18"/>
                      <w:lang w:eastAsia="es-MX"/>
                    </w:rPr>
                  </w:pPr>
                  <w:r w:rsidRPr="00AA71CD">
                    <w:rPr>
                      <w:rFonts w:ascii="Arial" w:eastAsia="Times New Roman" w:hAnsi="Arial" w:cs="Arial"/>
                      <w:color w:val="1E312C"/>
                      <w:sz w:val="20"/>
                      <w:szCs w:val="18"/>
                      <w:lang w:eastAsia="es-MX"/>
                    </w:rPr>
                    <w:t>4lt.</w:t>
                  </w:r>
                </w:p>
              </w:tc>
              <w:tc>
                <w:tcPr>
                  <w:tcW w:w="0" w:type="auto"/>
                  <w:tcBorders>
                    <w:top w:val="single" w:sz="6" w:space="0" w:color="D1DCD8"/>
                    <w:right w:val="single" w:sz="6" w:space="0" w:color="BFCCC7"/>
                  </w:tcBorders>
                  <w:tcMar>
                    <w:top w:w="0" w:type="dxa"/>
                    <w:left w:w="45" w:type="dxa"/>
                    <w:bottom w:w="0" w:type="dxa"/>
                    <w:right w:w="45" w:type="dxa"/>
                  </w:tcMar>
                  <w:hideMark/>
                </w:tcPr>
                <w:p w:rsidR="00AA71CD" w:rsidRPr="00AA71CD" w:rsidRDefault="00AA71CD" w:rsidP="00AA71CD">
                  <w:pPr>
                    <w:spacing w:after="0" w:line="240" w:lineRule="auto"/>
                    <w:rPr>
                      <w:rFonts w:ascii="Arial" w:eastAsia="Times New Roman" w:hAnsi="Arial" w:cs="Arial"/>
                      <w:color w:val="1E312C"/>
                      <w:sz w:val="20"/>
                      <w:szCs w:val="18"/>
                      <w:lang w:eastAsia="es-MX"/>
                    </w:rPr>
                  </w:pPr>
                  <w:r w:rsidRPr="00AA71CD">
                    <w:rPr>
                      <w:rFonts w:ascii="Arial" w:eastAsia="Times New Roman" w:hAnsi="Arial" w:cs="Arial"/>
                      <w:color w:val="1E312C"/>
                      <w:sz w:val="20"/>
                      <w:szCs w:val="18"/>
                      <w:lang w:eastAsia="es-MX"/>
                    </w:rPr>
                    <w:t>5lt.</w:t>
                  </w:r>
                </w:p>
              </w:tc>
              <w:tc>
                <w:tcPr>
                  <w:tcW w:w="0" w:type="auto"/>
                  <w:tcBorders>
                    <w:top w:val="single" w:sz="6" w:space="0" w:color="D1DCD8"/>
                    <w:right w:val="single" w:sz="6" w:space="0" w:color="BFCCC7"/>
                  </w:tcBorders>
                  <w:tcMar>
                    <w:top w:w="0" w:type="dxa"/>
                    <w:left w:w="45" w:type="dxa"/>
                    <w:bottom w:w="0" w:type="dxa"/>
                    <w:right w:w="45" w:type="dxa"/>
                  </w:tcMar>
                  <w:hideMark/>
                </w:tcPr>
                <w:p w:rsidR="00AA71CD" w:rsidRPr="00AA71CD" w:rsidRDefault="00AA71CD" w:rsidP="00AA71CD">
                  <w:pPr>
                    <w:spacing w:after="0" w:line="240" w:lineRule="auto"/>
                    <w:rPr>
                      <w:rFonts w:ascii="Arial" w:eastAsia="Times New Roman" w:hAnsi="Arial" w:cs="Arial"/>
                      <w:color w:val="1E312C"/>
                      <w:sz w:val="20"/>
                      <w:szCs w:val="18"/>
                      <w:lang w:eastAsia="es-MX"/>
                    </w:rPr>
                  </w:pPr>
                  <w:r w:rsidRPr="00AA71CD">
                    <w:rPr>
                      <w:rFonts w:ascii="Arial" w:eastAsia="Times New Roman" w:hAnsi="Arial" w:cs="Arial"/>
                      <w:color w:val="1E312C"/>
                      <w:sz w:val="20"/>
                      <w:szCs w:val="18"/>
                      <w:lang w:eastAsia="es-MX"/>
                    </w:rPr>
                    <w:t>10lt.</w:t>
                  </w:r>
                </w:p>
              </w:tc>
              <w:tc>
                <w:tcPr>
                  <w:tcW w:w="0" w:type="auto"/>
                  <w:tcBorders>
                    <w:top w:val="single" w:sz="6" w:space="0" w:color="D1DCD8"/>
                    <w:right w:val="single" w:sz="6" w:space="0" w:color="BFCCC7"/>
                  </w:tcBorders>
                  <w:tcMar>
                    <w:top w:w="0" w:type="dxa"/>
                    <w:left w:w="45" w:type="dxa"/>
                    <w:bottom w:w="0" w:type="dxa"/>
                    <w:right w:w="45" w:type="dxa"/>
                  </w:tcMar>
                  <w:hideMark/>
                </w:tcPr>
                <w:p w:rsidR="00AA71CD" w:rsidRPr="00AA71CD" w:rsidRDefault="00AA71CD" w:rsidP="00AA71CD">
                  <w:pPr>
                    <w:spacing w:after="0" w:line="240" w:lineRule="auto"/>
                    <w:rPr>
                      <w:rFonts w:ascii="Arial" w:eastAsia="Times New Roman" w:hAnsi="Arial" w:cs="Arial"/>
                      <w:color w:val="1E312C"/>
                      <w:sz w:val="20"/>
                      <w:szCs w:val="18"/>
                      <w:lang w:eastAsia="es-MX"/>
                    </w:rPr>
                  </w:pPr>
                  <w:r w:rsidRPr="00AA71CD">
                    <w:rPr>
                      <w:rFonts w:ascii="Arial" w:eastAsia="Times New Roman" w:hAnsi="Arial" w:cs="Arial"/>
                      <w:color w:val="1E312C"/>
                      <w:sz w:val="20"/>
                      <w:szCs w:val="18"/>
                      <w:lang w:eastAsia="es-MX"/>
                    </w:rPr>
                    <w:t>15lt.</w:t>
                  </w:r>
                </w:p>
              </w:tc>
            </w:tr>
            <w:tr w:rsidR="00AA71CD" w:rsidRPr="00AA71CD">
              <w:trPr>
                <w:tblCellSpacing w:w="0" w:type="dxa"/>
                <w:jc w:val="center"/>
              </w:trPr>
              <w:tc>
                <w:tcPr>
                  <w:tcW w:w="0" w:type="auto"/>
                  <w:tcBorders>
                    <w:top w:val="single" w:sz="6" w:space="0" w:color="D1DCD8"/>
                    <w:right w:val="single" w:sz="6" w:space="0" w:color="BFCCC7"/>
                  </w:tcBorders>
                  <w:tcMar>
                    <w:top w:w="0" w:type="dxa"/>
                    <w:left w:w="45" w:type="dxa"/>
                    <w:bottom w:w="0" w:type="dxa"/>
                    <w:right w:w="45" w:type="dxa"/>
                  </w:tcMar>
                  <w:hideMark/>
                </w:tcPr>
                <w:p w:rsidR="00AA71CD" w:rsidRPr="00AA71CD" w:rsidRDefault="00AA71CD" w:rsidP="00AA71CD">
                  <w:pPr>
                    <w:spacing w:after="0" w:line="240" w:lineRule="auto"/>
                    <w:rPr>
                      <w:rFonts w:ascii="Arial" w:eastAsia="Times New Roman" w:hAnsi="Arial" w:cs="Arial"/>
                      <w:color w:val="1E312C"/>
                      <w:sz w:val="20"/>
                      <w:szCs w:val="18"/>
                      <w:lang w:eastAsia="es-MX"/>
                    </w:rPr>
                  </w:pPr>
                  <w:r w:rsidRPr="00AA71CD">
                    <w:rPr>
                      <w:rFonts w:ascii="Arial" w:eastAsia="Times New Roman" w:hAnsi="Arial" w:cs="Arial"/>
                      <w:color w:val="1E312C"/>
                      <w:sz w:val="20"/>
                      <w:szCs w:val="18"/>
                      <w:lang w:eastAsia="es-MX"/>
                    </w:rPr>
                    <w:t>RPM</w:t>
                  </w:r>
                </w:p>
              </w:tc>
              <w:tc>
                <w:tcPr>
                  <w:tcW w:w="0" w:type="auto"/>
                  <w:tcBorders>
                    <w:top w:val="single" w:sz="6" w:space="0" w:color="D1DCD8"/>
                    <w:right w:val="single" w:sz="6" w:space="0" w:color="BFCCC7"/>
                  </w:tcBorders>
                  <w:tcMar>
                    <w:top w:w="0" w:type="dxa"/>
                    <w:left w:w="45" w:type="dxa"/>
                    <w:bottom w:w="0" w:type="dxa"/>
                    <w:right w:w="45" w:type="dxa"/>
                  </w:tcMar>
                  <w:hideMark/>
                </w:tcPr>
                <w:p w:rsidR="00AA71CD" w:rsidRPr="00AA71CD" w:rsidRDefault="00AA71CD" w:rsidP="00AA71CD">
                  <w:pPr>
                    <w:spacing w:after="0" w:line="240" w:lineRule="auto"/>
                    <w:rPr>
                      <w:rFonts w:ascii="Arial" w:eastAsia="Times New Roman" w:hAnsi="Arial" w:cs="Arial"/>
                      <w:color w:val="1E312C"/>
                      <w:sz w:val="20"/>
                      <w:szCs w:val="18"/>
                      <w:lang w:eastAsia="es-MX"/>
                    </w:rPr>
                  </w:pPr>
                  <w:r w:rsidRPr="00AA71CD">
                    <w:rPr>
                      <w:rFonts w:ascii="Arial" w:eastAsia="Times New Roman" w:hAnsi="Arial" w:cs="Arial"/>
                      <w:color w:val="1E312C"/>
                      <w:sz w:val="20"/>
                      <w:szCs w:val="18"/>
                      <w:lang w:eastAsia="es-MX"/>
                    </w:rPr>
                    <w:t>30 a 500 RPM</w:t>
                  </w:r>
                </w:p>
              </w:tc>
              <w:tc>
                <w:tcPr>
                  <w:tcW w:w="0" w:type="auto"/>
                  <w:tcBorders>
                    <w:top w:val="single" w:sz="6" w:space="0" w:color="D1DCD8"/>
                    <w:right w:val="single" w:sz="6" w:space="0" w:color="BFCCC7"/>
                  </w:tcBorders>
                  <w:tcMar>
                    <w:top w:w="0" w:type="dxa"/>
                    <w:left w:w="45" w:type="dxa"/>
                    <w:bottom w:w="0" w:type="dxa"/>
                    <w:right w:w="45" w:type="dxa"/>
                  </w:tcMar>
                  <w:hideMark/>
                </w:tcPr>
                <w:p w:rsidR="00AA71CD" w:rsidRPr="00AA71CD" w:rsidRDefault="00AA71CD" w:rsidP="00AA71CD">
                  <w:pPr>
                    <w:spacing w:after="0" w:line="240" w:lineRule="auto"/>
                    <w:rPr>
                      <w:rFonts w:ascii="Arial" w:eastAsia="Times New Roman" w:hAnsi="Arial" w:cs="Arial"/>
                      <w:color w:val="1E312C"/>
                      <w:sz w:val="20"/>
                      <w:szCs w:val="18"/>
                      <w:lang w:eastAsia="es-MX"/>
                    </w:rPr>
                  </w:pPr>
                  <w:r w:rsidRPr="00AA71CD">
                    <w:rPr>
                      <w:rFonts w:ascii="Arial" w:eastAsia="Times New Roman" w:hAnsi="Arial" w:cs="Arial"/>
                      <w:color w:val="1E312C"/>
                      <w:sz w:val="20"/>
                      <w:szCs w:val="18"/>
                      <w:lang w:eastAsia="es-MX"/>
                    </w:rPr>
                    <w:t>30 a 500 RPM</w:t>
                  </w:r>
                </w:p>
              </w:tc>
              <w:tc>
                <w:tcPr>
                  <w:tcW w:w="0" w:type="auto"/>
                  <w:tcBorders>
                    <w:top w:val="single" w:sz="6" w:space="0" w:color="D1DCD8"/>
                    <w:right w:val="single" w:sz="6" w:space="0" w:color="BFCCC7"/>
                  </w:tcBorders>
                  <w:tcMar>
                    <w:top w:w="0" w:type="dxa"/>
                    <w:left w:w="45" w:type="dxa"/>
                    <w:bottom w:w="0" w:type="dxa"/>
                    <w:right w:w="45" w:type="dxa"/>
                  </w:tcMar>
                  <w:hideMark/>
                </w:tcPr>
                <w:p w:rsidR="00AA71CD" w:rsidRPr="00AA71CD" w:rsidRDefault="00AA71CD" w:rsidP="00AA71CD">
                  <w:pPr>
                    <w:spacing w:after="0" w:line="240" w:lineRule="auto"/>
                    <w:rPr>
                      <w:rFonts w:ascii="Arial" w:eastAsia="Times New Roman" w:hAnsi="Arial" w:cs="Arial"/>
                      <w:color w:val="1E312C"/>
                      <w:sz w:val="20"/>
                      <w:szCs w:val="18"/>
                      <w:lang w:eastAsia="es-MX"/>
                    </w:rPr>
                  </w:pPr>
                  <w:r w:rsidRPr="00AA71CD">
                    <w:rPr>
                      <w:rFonts w:ascii="Arial" w:eastAsia="Times New Roman" w:hAnsi="Arial" w:cs="Arial"/>
                      <w:color w:val="1E312C"/>
                      <w:sz w:val="20"/>
                      <w:szCs w:val="18"/>
                      <w:lang w:eastAsia="es-MX"/>
                    </w:rPr>
                    <w:t>30 a 500 RPM</w:t>
                  </w:r>
                </w:p>
              </w:tc>
              <w:tc>
                <w:tcPr>
                  <w:tcW w:w="0" w:type="auto"/>
                  <w:tcBorders>
                    <w:top w:val="single" w:sz="6" w:space="0" w:color="D1DCD8"/>
                    <w:right w:val="single" w:sz="6" w:space="0" w:color="BFCCC7"/>
                  </w:tcBorders>
                  <w:tcMar>
                    <w:top w:w="0" w:type="dxa"/>
                    <w:left w:w="45" w:type="dxa"/>
                    <w:bottom w:w="0" w:type="dxa"/>
                    <w:right w:w="45" w:type="dxa"/>
                  </w:tcMar>
                  <w:hideMark/>
                </w:tcPr>
                <w:p w:rsidR="00AA71CD" w:rsidRPr="00AA71CD" w:rsidRDefault="00AA71CD" w:rsidP="00AA71CD">
                  <w:pPr>
                    <w:spacing w:after="0" w:line="240" w:lineRule="auto"/>
                    <w:rPr>
                      <w:rFonts w:ascii="Arial" w:eastAsia="Times New Roman" w:hAnsi="Arial" w:cs="Arial"/>
                      <w:color w:val="1E312C"/>
                      <w:sz w:val="20"/>
                      <w:szCs w:val="18"/>
                      <w:lang w:eastAsia="es-MX"/>
                    </w:rPr>
                  </w:pPr>
                  <w:r w:rsidRPr="00AA71CD">
                    <w:rPr>
                      <w:rFonts w:ascii="Arial" w:eastAsia="Times New Roman" w:hAnsi="Arial" w:cs="Arial"/>
                      <w:color w:val="1E312C"/>
                      <w:sz w:val="20"/>
                      <w:szCs w:val="18"/>
                      <w:lang w:eastAsia="es-MX"/>
                    </w:rPr>
                    <w:t>30 a 500 RPM</w:t>
                  </w:r>
                </w:p>
              </w:tc>
              <w:tc>
                <w:tcPr>
                  <w:tcW w:w="0" w:type="auto"/>
                  <w:tcBorders>
                    <w:top w:val="single" w:sz="6" w:space="0" w:color="D1DCD8"/>
                    <w:right w:val="single" w:sz="6" w:space="0" w:color="BFCCC7"/>
                  </w:tcBorders>
                  <w:tcMar>
                    <w:top w:w="0" w:type="dxa"/>
                    <w:left w:w="45" w:type="dxa"/>
                    <w:bottom w:w="0" w:type="dxa"/>
                    <w:right w:w="45" w:type="dxa"/>
                  </w:tcMar>
                  <w:hideMark/>
                </w:tcPr>
                <w:p w:rsidR="00AA71CD" w:rsidRPr="00AA71CD" w:rsidRDefault="00AA71CD" w:rsidP="00AA71CD">
                  <w:pPr>
                    <w:spacing w:after="0" w:line="240" w:lineRule="auto"/>
                    <w:rPr>
                      <w:rFonts w:ascii="Arial" w:eastAsia="Times New Roman" w:hAnsi="Arial" w:cs="Arial"/>
                      <w:color w:val="1E312C"/>
                      <w:sz w:val="20"/>
                      <w:szCs w:val="18"/>
                      <w:lang w:eastAsia="es-MX"/>
                    </w:rPr>
                  </w:pPr>
                  <w:r w:rsidRPr="00AA71CD">
                    <w:rPr>
                      <w:rFonts w:ascii="Arial" w:eastAsia="Times New Roman" w:hAnsi="Arial" w:cs="Arial"/>
                      <w:color w:val="1E312C"/>
                      <w:sz w:val="20"/>
                      <w:szCs w:val="18"/>
                      <w:lang w:eastAsia="es-MX"/>
                    </w:rPr>
                    <w:t>30 a 500 RPM</w:t>
                  </w:r>
                </w:p>
              </w:tc>
              <w:tc>
                <w:tcPr>
                  <w:tcW w:w="0" w:type="auto"/>
                  <w:tcBorders>
                    <w:top w:val="single" w:sz="6" w:space="0" w:color="D1DCD8"/>
                    <w:right w:val="single" w:sz="6" w:space="0" w:color="BFCCC7"/>
                  </w:tcBorders>
                  <w:tcMar>
                    <w:top w:w="0" w:type="dxa"/>
                    <w:left w:w="45" w:type="dxa"/>
                    <w:bottom w:w="0" w:type="dxa"/>
                    <w:right w:w="45" w:type="dxa"/>
                  </w:tcMar>
                  <w:hideMark/>
                </w:tcPr>
                <w:p w:rsidR="00AA71CD" w:rsidRPr="00AA71CD" w:rsidRDefault="00AA71CD" w:rsidP="00AA71CD">
                  <w:pPr>
                    <w:spacing w:after="0" w:line="240" w:lineRule="auto"/>
                    <w:rPr>
                      <w:rFonts w:ascii="Arial" w:eastAsia="Times New Roman" w:hAnsi="Arial" w:cs="Arial"/>
                      <w:color w:val="1E312C"/>
                      <w:sz w:val="20"/>
                      <w:szCs w:val="18"/>
                      <w:lang w:eastAsia="es-MX"/>
                    </w:rPr>
                  </w:pPr>
                  <w:r w:rsidRPr="00AA71CD">
                    <w:rPr>
                      <w:rFonts w:ascii="Arial" w:eastAsia="Times New Roman" w:hAnsi="Arial" w:cs="Arial"/>
                      <w:color w:val="1E312C"/>
                      <w:sz w:val="20"/>
                      <w:szCs w:val="18"/>
                      <w:lang w:eastAsia="es-MX"/>
                    </w:rPr>
                    <w:t>30 a 500 RPM</w:t>
                  </w:r>
                </w:p>
              </w:tc>
              <w:tc>
                <w:tcPr>
                  <w:tcW w:w="0" w:type="auto"/>
                  <w:tcBorders>
                    <w:top w:val="single" w:sz="6" w:space="0" w:color="D1DCD8"/>
                    <w:right w:val="single" w:sz="6" w:space="0" w:color="BFCCC7"/>
                  </w:tcBorders>
                  <w:tcMar>
                    <w:top w:w="0" w:type="dxa"/>
                    <w:left w:w="45" w:type="dxa"/>
                    <w:bottom w:w="0" w:type="dxa"/>
                    <w:right w:w="45" w:type="dxa"/>
                  </w:tcMar>
                  <w:hideMark/>
                </w:tcPr>
                <w:p w:rsidR="00AA71CD" w:rsidRPr="00AA71CD" w:rsidRDefault="00AA71CD" w:rsidP="00AA71CD">
                  <w:pPr>
                    <w:spacing w:after="0" w:line="240" w:lineRule="auto"/>
                    <w:rPr>
                      <w:rFonts w:ascii="Arial" w:eastAsia="Times New Roman" w:hAnsi="Arial" w:cs="Arial"/>
                      <w:color w:val="1E312C"/>
                      <w:sz w:val="20"/>
                      <w:szCs w:val="18"/>
                      <w:lang w:eastAsia="es-MX"/>
                    </w:rPr>
                  </w:pPr>
                  <w:r w:rsidRPr="00AA71CD">
                    <w:rPr>
                      <w:rFonts w:ascii="Arial" w:eastAsia="Times New Roman" w:hAnsi="Arial" w:cs="Arial"/>
                      <w:color w:val="1E312C"/>
                      <w:sz w:val="20"/>
                      <w:szCs w:val="18"/>
                      <w:lang w:eastAsia="es-MX"/>
                    </w:rPr>
                    <w:t>30 a 500 RPM</w:t>
                  </w:r>
                </w:p>
              </w:tc>
            </w:tr>
            <w:tr w:rsidR="00AA71CD" w:rsidRPr="00AA71CD">
              <w:trPr>
                <w:tblCellSpacing w:w="0" w:type="dxa"/>
                <w:jc w:val="center"/>
              </w:trPr>
              <w:tc>
                <w:tcPr>
                  <w:tcW w:w="0" w:type="auto"/>
                  <w:tcBorders>
                    <w:top w:val="single" w:sz="6" w:space="0" w:color="D1DCD8"/>
                    <w:right w:val="single" w:sz="6" w:space="0" w:color="BFCCC7"/>
                  </w:tcBorders>
                  <w:tcMar>
                    <w:top w:w="0" w:type="dxa"/>
                    <w:left w:w="45" w:type="dxa"/>
                    <w:bottom w:w="0" w:type="dxa"/>
                    <w:right w:w="45" w:type="dxa"/>
                  </w:tcMar>
                  <w:hideMark/>
                </w:tcPr>
                <w:p w:rsidR="00AA71CD" w:rsidRPr="00AA71CD" w:rsidRDefault="00AA71CD" w:rsidP="00AA71CD">
                  <w:pPr>
                    <w:spacing w:after="0" w:line="240" w:lineRule="auto"/>
                    <w:rPr>
                      <w:rFonts w:ascii="Arial" w:eastAsia="Times New Roman" w:hAnsi="Arial" w:cs="Arial"/>
                      <w:color w:val="1E312C"/>
                      <w:sz w:val="20"/>
                      <w:szCs w:val="18"/>
                      <w:lang w:eastAsia="es-MX"/>
                    </w:rPr>
                  </w:pPr>
                  <w:r w:rsidRPr="00AA71CD">
                    <w:rPr>
                      <w:rFonts w:ascii="Arial" w:eastAsia="Times New Roman" w:hAnsi="Arial" w:cs="Arial"/>
                      <w:color w:val="1E312C"/>
                      <w:sz w:val="20"/>
                      <w:szCs w:val="18"/>
                      <w:lang w:eastAsia="es-MX"/>
                    </w:rPr>
                    <w:t>Volts</w:t>
                  </w:r>
                </w:p>
              </w:tc>
              <w:tc>
                <w:tcPr>
                  <w:tcW w:w="0" w:type="auto"/>
                  <w:tcBorders>
                    <w:top w:val="single" w:sz="6" w:space="0" w:color="D1DCD8"/>
                    <w:right w:val="single" w:sz="6" w:space="0" w:color="BFCCC7"/>
                  </w:tcBorders>
                  <w:tcMar>
                    <w:top w:w="0" w:type="dxa"/>
                    <w:left w:w="45" w:type="dxa"/>
                    <w:bottom w:w="0" w:type="dxa"/>
                    <w:right w:w="45" w:type="dxa"/>
                  </w:tcMar>
                  <w:hideMark/>
                </w:tcPr>
                <w:p w:rsidR="00AA71CD" w:rsidRPr="00AA71CD" w:rsidRDefault="00AA71CD" w:rsidP="00AA71CD">
                  <w:pPr>
                    <w:spacing w:after="0" w:line="240" w:lineRule="auto"/>
                    <w:rPr>
                      <w:rFonts w:ascii="Arial" w:eastAsia="Times New Roman" w:hAnsi="Arial" w:cs="Arial"/>
                      <w:color w:val="1E312C"/>
                      <w:sz w:val="20"/>
                      <w:szCs w:val="18"/>
                      <w:lang w:eastAsia="es-MX"/>
                    </w:rPr>
                  </w:pPr>
                  <w:r w:rsidRPr="00AA71CD">
                    <w:rPr>
                      <w:rFonts w:ascii="Arial" w:eastAsia="Times New Roman" w:hAnsi="Arial" w:cs="Arial"/>
                      <w:color w:val="1E312C"/>
                      <w:sz w:val="20"/>
                      <w:szCs w:val="18"/>
                      <w:lang w:eastAsia="es-MX"/>
                    </w:rPr>
                    <w:t>127 VCA</w:t>
                  </w:r>
                </w:p>
              </w:tc>
              <w:tc>
                <w:tcPr>
                  <w:tcW w:w="0" w:type="auto"/>
                  <w:tcBorders>
                    <w:top w:val="single" w:sz="6" w:space="0" w:color="D1DCD8"/>
                    <w:right w:val="single" w:sz="6" w:space="0" w:color="BFCCC7"/>
                  </w:tcBorders>
                  <w:tcMar>
                    <w:top w:w="0" w:type="dxa"/>
                    <w:left w:w="45" w:type="dxa"/>
                    <w:bottom w:w="0" w:type="dxa"/>
                    <w:right w:w="45" w:type="dxa"/>
                  </w:tcMar>
                  <w:hideMark/>
                </w:tcPr>
                <w:p w:rsidR="00AA71CD" w:rsidRPr="00AA71CD" w:rsidRDefault="00AA71CD" w:rsidP="00AA71CD">
                  <w:pPr>
                    <w:spacing w:after="0" w:line="240" w:lineRule="auto"/>
                    <w:rPr>
                      <w:rFonts w:ascii="Arial" w:eastAsia="Times New Roman" w:hAnsi="Arial" w:cs="Arial"/>
                      <w:color w:val="1E312C"/>
                      <w:sz w:val="20"/>
                      <w:szCs w:val="18"/>
                      <w:lang w:eastAsia="es-MX"/>
                    </w:rPr>
                  </w:pPr>
                  <w:r w:rsidRPr="00AA71CD">
                    <w:rPr>
                      <w:rFonts w:ascii="Arial" w:eastAsia="Times New Roman" w:hAnsi="Arial" w:cs="Arial"/>
                      <w:color w:val="1E312C"/>
                      <w:sz w:val="20"/>
                      <w:szCs w:val="18"/>
                      <w:lang w:eastAsia="es-MX"/>
                    </w:rPr>
                    <w:t>127 VCA</w:t>
                  </w:r>
                </w:p>
              </w:tc>
              <w:tc>
                <w:tcPr>
                  <w:tcW w:w="0" w:type="auto"/>
                  <w:tcBorders>
                    <w:top w:val="single" w:sz="6" w:space="0" w:color="D1DCD8"/>
                    <w:right w:val="single" w:sz="6" w:space="0" w:color="BFCCC7"/>
                  </w:tcBorders>
                  <w:tcMar>
                    <w:top w:w="0" w:type="dxa"/>
                    <w:left w:w="45" w:type="dxa"/>
                    <w:bottom w:w="0" w:type="dxa"/>
                    <w:right w:w="45" w:type="dxa"/>
                  </w:tcMar>
                  <w:hideMark/>
                </w:tcPr>
                <w:p w:rsidR="00AA71CD" w:rsidRPr="00AA71CD" w:rsidRDefault="00AA71CD" w:rsidP="00AA71CD">
                  <w:pPr>
                    <w:spacing w:after="0" w:line="240" w:lineRule="auto"/>
                    <w:rPr>
                      <w:rFonts w:ascii="Arial" w:eastAsia="Times New Roman" w:hAnsi="Arial" w:cs="Arial"/>
                      <w:color w:val="1E312C"/>
                      <w:sz w:val="20"/>
                      <w:szCs w:val="18"/>
                      <w:lang w:eastAsia="es-MX"/>
                    </w:rPr>
                  </w:pPr>
                  <w:r w:rsidRPr="00AA71CD">
                    <w:rPr>
                      <w:rFonts w:ascii="Arial" w:eastAsia="Times New Roman" w:hAnsi="Arial" w:cs="Arial"/>
                      <w:color w:val="1E312C"/>
                      <w:sz w:val="20"/>
                      <w:szCs w:val="18"/>
                      <w:lang w:eastAsia="es-MX"/>
                    </w:rPr>
                    <w:t>127 VCA</w:t>
                  </w:r>
                </w:p>
              </w:tc>
              <w:tc>
                <w:tcPr>
                  <w:tcW w:w="0" w:type="auto"/>
                  <w:tcBorders>
                    <w:top w:val="single" w:sz="6" w:space="0" w:color="D1DCD8"/>
                    <w:right w:val="single" w:sz="6" w:space="0" w:color="BFCCC7"/>
                  </w:tcBorders>
                  <w:tcMar>
                    <w:top w:w="0" w:type="dxa"/>
                    <w:left w:w="45" w:type="dxa"/>
                    <w:bottom w:w="0" w:type="dxa"/>
                    <w:right w:w="45" w:type="dxa"/>
                  </w:tcMar>
                  <w:hideMark/>
                </w:tcPr>
                <w:p w:rsidR="00AA71CD" w:rsidRPr="00AA71CD" w:rsidRDefault="00AA71CD" w:rsidP="00AA71CD">
                  <w:pPr>
                    <w:spacing w:after="0" w:line="240" w:lineRule="auto"/>
                    <w:rPr>
                      <w:rFonts w:ascii="Arial" w:eastAsia="Times New Roman" w:hAnsi="Arial" w:cs="Arial"/>
                      <w:color w:val="1E312C"/>
                      <w:sz w:val="20"/>
                      <w:szCs w:val="18"/>
                      <w:lang w:eastAsia="es-MX"/>
                    </w:rPr>
                  </w:pPr>
                  <w:r w:rsidRPr="00AA71CD">
                    <w:rPr>
                      <w:rFonts w:ascii="Arial" w:eastAsia="Times New Roman" w:hAnsi="Arial" w:cs="Arial"/>
                      <w:color w:val="1E312C"/>
                      <w:sz w:val="20"/>
                      <w:szCs w:val="18"/>
                      <w:lang w:eastAsia="es-MX"/>
                    </w:rPr>
                    <w:t>127 VCA</w:t>
                  </w:r>
                </w:p>
              </w:tc>
              <w:tc>
                <w:tcPr>
                  <w:tcW w:w="0" w:type="auto"/>
                  <w:tcBorders>
                    <w:top w:val="single" w:sz="6" w:space="0" w:color="D1DCD8"/>
                    <w:right w:val="single" w:sz="6" w:space="0" w:color="BFCCC7"/>
                  </w:tcBorders>
                  <w:tcMar>
                    <w:top w:w="0" w:type="dxa"/>
                    <w:left w:w="45" w:type="dxa"/>
                    <w:bottom w:w="0" w:type="dxa"/>
                    <w:right w:w="45" w:type="dxa"/>
                  </w:tcMar>
                  <w:hideMark/>
                </w:tcPr>
                <w:p w:rsidR="00AA71CD" w:rsidRPr="00AA71CD" w:rsidRDefault="00AA71CD" w:rsidP="00AA71CD">
                  <w:pPr>
                    <w:spacing w:after="0" w:line="240" w:lineRule="auto"/>
                    <w:rPr>
                      <w:rFonts w:ascii="Arial" w:eastAsia="Times New Roman" w:hAnsi="Arial" w:cs="Arial"/>
                      <w:color w:val="1E312C"/>
                      <w:sz w:val="20"/>
                      <w:szCs w:val="18"/>
                      <w:lang w:eastAsia="es-MX"/>
                    </w:rPr>
                  </w:pPr>
                  <w:r w:rsidRPr="00AA71CD">
                    <w:rPr>
                      <w:rFonts w:ascii="Arial" w:eastAsia="Times New Roman" w:hAnsi="Arial" w:cs="Arial"/>
                      <w:color w:val="1E312C"/>
                      <w:sz w:val="20"/>
                      <w:szCs w:val="18"/>
                      <w:lang w:eastAsia="es-MX"/>
                    </w:rPr>
                    <w:t>127 VCA</w:t>
                  </w:r>
                </w:p>
              </w:tc>
              <w:tc>
                <w:tcPr>
                  <w:tcW w:w="0" w:type="auto"/>
                  <w:tcBorders>
                    <w:top w:val="single" w:sz="6" w:space="0" w:color="D1DCD8"/>
                    <w:right w:val="single" w:sz="6" w:space="0" w:color="BFCCC7"/>
                  </w:tcBorders>
                  <w:tcMar>
                    <w:top w:w="0" w:type="dxa"/>
                    <w:left w:w="45" w:type="dxa"/>
                    <w:bottom w:w="0" w:type="dxa"/>
                    <w:right w:w="45" w:type="dxa"/>
                  </w:tcMar>
                  <w:hideMark/>
                </w:tcPr>
                <w:p w:rsidR="00AA71CD" w:rsidRPr="00AA71CD" w:rsidRDefault="00AA71CD" w:rsidP="00AA71CD">
                  <w:pPr>
                    <w:spacing w:after="0" w:line="240" w:lineRule="auto"/>
                    <w:rPr>
                      <w:rFonts w:ascii="Arial" w:eastAsia="Times New Roman" w:hAnsi="Arial" w:cs="Arial"/>
                      <w:color w:val="1E312C"/>
                      <w:sz w:val="20"/>
                      <w:szCs w:val="18"/>
                      <w:lang w:eastAsia="es-MX"/>
                    </w:rPr>
                  </w:pPr>
                  <w:r w:rsidRPr="00AA71CD">
                    <w:rPr>
                      <w:rFonts w:ascii="Arial" w:eastAsia="Times New Roman" w:hAnsi="Arial" w:cs="Arial"/>
                      <w:color w:val="1E312C"/>
                      <w:sz w:val="20"/>
                      <w:szCs w:val="18"/>
                      <w:lang w:eastAsia="es-MX"/>
                    </w:rPr>
                    <w:t>127 VCA</w:t>
                  </w:r>
                </w:p>
              </w:tc>
              <w:tc>
                <w:tcPr>
                  <w:tcW w:w="0" w:type="auto"/>
                  <w:tcBorders>
                    <w:top w:val="single" w:sz="6" w:space="0" w:color="D1DCD8"/>
                    <w:right w:val="single" w:sz="6" w:space="0" w:color="BFCCC7"/>
                  </w:tcBorders>
                  <w:tcMar>
                    <w:top w:w="0" w:type="dxa"/>
                    <w:left w:w="45" w:type="dxa"/>
                    <w:bottom w:w="0" w:type="dxa"/>
                    <w:right w:w="45" w:type="dxa"/>
                  </w:tcMar>
                  <w:hideMark/>
                </w:tcPr>
                <w:p w:rsidR="00AA71CD" w:rsidRPr="00AA71CD" w:rsidRDefault="00AA71CD" w:rsidP="00AA71CD">
                  <w:pPr>
                    <w:spacing w:after="0" w:line="240" w:lineRule="auto"/>
                    <w:rPr>
                      <w:rFonts w:ascii="Arial" w:eastAsia="Times New Roman" w:hAnsi="Arial" w:cs="Arial"/>
                      <w:color w:val="1E312C"/>
                      <w:sz w:val="20"/>
                      <w:szCs w:val="18"/>
                      <w:lang w:eastAsia="es-MX"/>
                    </w:rPr>
                  </w:pPr>
                  <w:r w:rsidRPr="00AA71CD">
                    <w:rPr>
                      <w:rFonts w:ascii="Arial" w:eastAsia="Times New Roman" w:hAnsi="Arial" w:cs="Arial"/>
                      <w:color w:val="1E312C"/>
                      <w:sz w:val="20"/>
                      <w:szCs w:val="18"/>
                      <w:lang w:eastAsia="es-MX"/>
                    </w:rPr>
                    <w:t>127 VCA</w:t>
                  </w:r>
                </w:p>
              </w:tc>
            </w:tr>
          </w:tbl>
          <w:p w:rsidR="00AA71CD" w:rsidRPr="00AA71CD" w:rsidRDefault="00AA71CD" w:rsidP="00AA71CD">
            <w:pPr>
              <w:spacing w:after="0" w:line="225" w:lineRule="atLeast"/>
              <w:jc w:val="center"/>
              <w:rPr>
                <w:rFonts w:ascii="Arial" w:eastAsia="Times New Roman" w:hAnsi="Arial" w:cs="Arial"/>
                <w:color w:val="282E46"/>
                <w:sz w:val="20"/>
                <w:szCs w:val="18"/>
                <w:lang w:eastAsia="es-MX"/>
              </w:rPr>
            </w:pPr>
          </w:p>
        </w:tc>
      </w:tr>
    </w:tbl>
    <w:p w:rsidR="000969FB" w:rsidRPr="00C9047D" w:rsidRDefault="00AA71CD">
      <w:pPr>
        <w:rPr>
          <w:b/>
          <w:color w:val="92D050"/>
          <w:sz w:val="28"/>
        </w:rPr>
      </w:pPr>
      <w:r w:rsidRPr="00C9047D">
        <w:rPr>
          <w:b/>
          <w:noProof/>
          <w:color w:val="92D050"/>
          <w:sz w:val="28"/>
          <w:lang w:eastAsia="es-MX"/>
        </w:rPr>
        <w:drawing>
          <wp:anchor distT="0" distB="0" distL="114300" distR="114300" simplePos="0" relativeHeight="251658240" behindDoc="0" locked="0" layoutInCell="1" allowOverlap="1" wp14:anchorId="2297CB76" wp14:editId="34653F04">
            <wp:simplePos x="0" y="0"/>
            <wp:positionH relativeFrom="column">
              <wp:posOffset>1024255</wp:posOffset>
            </wp:positionH>
            <wp:positionV relativeFrom="paragraph">
              <wp:posOffset>235083</wp:posOffset>
            </wp:positionV>
            <wp:extent cx="3334216" cy="3334216"/>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 título.png"/>
                    <pic:cNvPicPr/>
                  </pic:nvPicPr>
                  <pic:blipFill>
                    <a:blip r:embed="rId5">
                      <a:extLst>
                        <a:ext uri="{28A0092B-C50C-407E-A947-70E740481C1C}">
                          <a14:useLocalDpi xmlns:a14="http://schemas.microsoft.com/office/drawing/2010/main" val="0"/>
                        </a:ext>
                      </a:extLst>
                    </a:blip>
                    <a:stretch>
                      <a:fillRect/>
                    </a:stretch>
                  </pic:blipFill>
                  <pic:spPr>
                    <a:xfrm>
                      <a:off x="0" y="0"/>
                      <a:ext cx="3334216" cy="3334216"/>
                    </a:xfrm>
                    <a:prstGeom prst="rect">
                      <a:avLst/>
                    </a:prstGeom>
                  </pic:spPr>
                </pic:pic>
              </a:graphicData>
            </a:graphic>
            <wp14:sizeRelH relativeFrom="page">
              <wp14:pctWidth>0</wp14:pctWidth>
            </wp14:sizeRelH>
            <wp14:sizeRelV relativeFrom="page">
              <wp14:pctHeight>0</wp14:pctHeight>
            </wp14:sizeRelV>
          </wp:anchor>
        </w:drawing>
      </w:r>
      <w:r w:rsidR="00C9047D" w:rsidRPr="00C9047D">
        <w:rPr>
          <w:b/>
          <w:color w:val="92D050"/>
          <w:sz w:val="28"/>
        </w:rPr>
        <w:t>www.he</w:t>
      </w:r>
      <w:bookmarkStart w:id="0" w:name="_GoBack"/>
      <w:bookmarkEnd w:id="0"/>
      <w:r w:rsidR="00C9047D" w:rsidRPr="00C9047D">
        <w:rPr>
          <w:b/>
          <w:color w:val="92D050"/>
          <w:sz w:val="28"/>
        </w:rPr>
        <w:t>edding.com</w:t>
      </w:r>
    </w:p>
    <w:sectPr w:rsidR="000969FB" w:rsidRPr="00C9047D" w:rsidSect="006A2F72">
      <w:headerReference w:type="default" r:id="rId6"/>
      <w:pgSz w:w="12240" w:h="15840"/>
      <w:pgMar w:top="2552"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F72" w:rsidRDefault="00C9047D">
    <w:pPr>
      <w:pStyle w:val="Encabezado"/>
      <w:rPr>
        <w:noProof/>
        <w:lang w:eastAsia="es-MX"/>
      </w:rPr>
    </w:pPr>
    <w:r>
      <w:rPr>
        <w:noProof/>
        <w:lang w:eastAsia="es-MX"/>
      </w:rPr>
      <w:drawing>
        <wp:anchor distT="0" distB="0" distL="114300" distR="114300" simplePos="0" relativeHeight="251659264" behindDoc="0" locked="0" layoutInCell="1" allowOverlap="1" wp14:anchorId="7A950C50" wp14:editId="43065D9C">
          <wp:simplePos x="0" y="0"/>
          <wp:positionH relativeFrom="column">
            <wp:posOffset>-655955</wp:posOffset>
          </wp:positionH>
          <wp:positionV relativeFrom="paragraph">
            <wp:posOffset>-417195</wp:posOffset>
          </wp:positionV>
          <wp:extent cx="2153285" cy="1674495"/>
          <wp:effectExtent l="0" t="0" r="0"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153285" cy="1674495"/>
                  </a:xfrm>
                  <a:prstGeom prst="rect">
                    <a:avLst/>
                  </a:prstGeom>
                </pic:spPr>
              </pic:pic>
            </a:graphicData>
          </a:graphic>
          <wp14:sizeRelH relativeFrom="page">
            <wp14:pctWidth>0</wp14:pctWidth>
          </wp14:sizeRelH>
          <wp14:sizeRelV relativeFrom="page">
            <wp14:pctHeight>0</wp14:pctHeight>
          </wp14:sizeRelV>
        </wp:anchor>
      </w:drawing>
    </w:r>
  </w:p>
  <w:p w:rsidR="006A2F72" w:rsidRDefault="00C9047D">
    <w:pPr>
      <w:pStyle w:val="Encabezado"/>
      <w:rPr>
        <w:noProof/>
        <w:lang w:eastAsia="es-MX"/>
      </w:rPr>
    </w:pPr>
  </w:p>
  <w:p w:rsidR="006A2F72" w:rsidRDefault="00C9047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230"/>
    <w:rsid w:val="000969FB"/>
    <w:rsid w:val="00625230"/>
    <w:rsid w:val="00AA71CD"/>
    <w:rsid w:val="00C904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23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252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25230"/>
  </w:style>
  <w:style w:type="paragraph" w:styleId="NormalWeb">
    <w:name w:val="Normal (Web)"/>
    <w:basedOn w:val="Normal"/>
    <w:uiPriority w:val="99"/>
    <w:semiHidden/>
    <w:unhideWhenUsed/>
    <w:rsid w:val="00AA71C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AA71CD"/>
  </w:style>
  <w:style w:type="paragraph" w:styleId="Textodeglobo">
    <w:name w:val="Balloon Text"/>
    <w:basedOn w:val="Normal"/>
    <w:link w:val="TextodegloboCar"/>
    <w:uiPriority w:val="99"/>
    <w:semiHidden/>
    <w:unhideWhenUsed/>
    <w:rsid w:val="00AA71C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A71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23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252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25230"/>
  </w:style>
  <w:style w:type="paragraph" w:styleId="NormalWeb">
    <w:name w:val="Normal (Web)"/>
    <w:basedOn w:val="Normal"/>
    <w:uiPriority w:val="99"/>
    <w:semiHidden/>
    <w:unhideWhenUsed/>
    <w:rsid w:val="00AA71C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AA71CD"/>
  </w:style>
  <w:style w:type="paragraph" w:styleId="Textodeglobo">
    <w:name w:val="Balloon Text"/>
    <w:basedOn w:val="Normal"/>
    <w:link w:val="TextodegloboCar"/>
    <w:uiPriority w:val="99"/>
    <w:semiHidden/>
    <w:unhideWhenUsed/>
    <w:rsid w:val="00AA71C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A71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0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image" Target="media/image1.png"/><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3049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Propietario</cp:lastModifiedBy>
  <cp:revision>2</cp:revision>
  <dcterms:created xsi:type="dcterms:W3CDTF">2015-07-03T15:38:00Z</dcterms:created>
  <dcterms:modified xsi:type="dcterms:W3CDTF">2015-07-03T15:38:00Z</dcterms:modified>
</cp:coreProperties>
</file>